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-132" w:type="dxa"/>
        <w:tblLook w:val="0000" w:firstRow="0" w:lastRow="0" w:firstColumn="0" w:lastColumn="0" w:noHBand="0" w:noVBand="0"/>
      </w:tblPr>
      <w:tblGrid>
        <w:gridCol w:w="3926"/>
        <w:gridCol w:w="5774"/>
      </w:tblGrid>
      <w:tr w:rsidR="003B3556" w:rsidRPr="00330ED9" w:rsidTr="00B41156">
        <w:trPr>
          <w:trHeight w:val="1452"/>
        </w:trPr>
        <w:tc>
          <w:tcPr>
            <w:tcW w:w="3926" w:type="dxa"/>
          </w:tcPr>
          <w:p w:rsidR="003B3556" w:rsidRPr="00882F26" w:rsidRDefault="003B3556" w:rsidP="00B41156">
            <w:pPr>
              <w:jc w:val="center"/>
              <w:rPr>
                <w:b/>
                <w:bCs/>
              </w:rPr>
            </w:pPr>
            <w:r w:rsidRPr="00882F26">
              <w:rPr>
                <w:b/>
                <w:bCs/>
              </w:rPr>
              <w:t xml:space="preserve">ỦY BAN NHÂN DÂN </w:t>
            </w:r>
          </w:p>
          <w:p w:rsidR="003B3556" w:rsidRPr="00882F26" w:rsidRDefault="00882F26" w:rsidP="00B41156">
            <w:pPr>
              <w:jc w:val="center"/>
              <w:rPr>
                <w:b/>
              </w:rPr>
            </w:pPr>
            <w:r w:rsidRPr="00882F26">
              <w:rPr>
                <w:b/>
                <w:bCs/>
              </w:rPr>
              <w:t>HUYỆN NAM ĐÔNG</w:t>
            </w:r>
          </w:p>
          <w:p w:rsidR="003B3556" w:rsidRPr="00281EC4" w:rsidRDefault="00016CFF" w:rsidP="00B41156">
            <w:pPr>
              <w:spacing w:before="120"/>
              <w:jc w:val="center"/>
              <w:rPr>
                <w:bCs/>
                <w:szCs w:val="26"/>
              </w:rPr>
            </w:pPr>
            <w:r>
              <w:rPr>
                <w:bCs/>
                <w:noProof/>
                <w:szCs w:val="26"/>
              </w:rPr>
              <w:pict>
                <v:line id="_x0000_s1027" style="position:absolute;left:0;text-align:left;z-index:251661312" from="53.3pt,1.6pt" to="124pt,1.6pt"/>
              </w:pict>
            </w:r>
            <w:r w:rsidR="003B3556" w:rsidRPr="00281EC4">
              <w:rPr>
                <w:bCs/>
                <w:szCs w:val="26"/>
              </w:rPr>
              <w:t>Số:</w:t>
            </w:r>
            <w:r w:rsidR="002C1ABF">
              <w:rPr>
                <w:bCs/>
                <w:szCs w:val="26"/>
              </w:rPr>
              <w:t xml:space="preserve"> </w:t>
            </w:r>
            <w:r w:rsidR="00217B6D">
              <w:rPr>
                <w:bCs/>
                <w:szCs w:val="26"/>
              </w:rPr>
              <w:t xml:space="preserve"> </w:t>
            </w:r>
            <w:r w:rsidR="00DC7168">
              <w:rPr>
                <w:bCs/>
                <w:szCs w:val="26"/>
              </w:rPr>
              <w:t>531</w:t>
            </w:r>
            <w:r w:rsidR="00217B6D">
              <w:rPr>
                <w:bCs/>
                <w:szCs w:val="26"/>
              </w:rPr>
              <w:t xml:space="preserve"> </w:t>
            </w:r>
            <w:r w:rsidR="00076B8E">
              <w:rPr>
                <w:bCs/>
                <w:szCs w:val="26"/>
              </w:rPr>
              <w:t>/ UBND -</w:t>
            </w:r>
            <w:r w:rsidR="00882F26">
              <w:rPr>
                <w:bCs/>
                <w:szCs w:val="26"/>
              </w:rPr>
              <w:t>VP</w:t>
            </w:r>
          </w:p>
          <w:p w:rsidR="003B3556" w:rsidRPr="009D03A9" w:rsidRDefault="00BD0644" w:rsidP="00217B6D">
            <w:pPr>
              <w:ind w:right="-115"/>
              <w:jc w:val="center"/>
              <w:rPr>
                <w:bCs/>
                <w:spacing w:val="-10"/>
                <w:sz w:val="26"/>
                <w:szCs w:val="26"/>
              </w:rPr>
            </w:pPr>
            <w:r w:rsidRPr="002B2977">
              <w:rPr>
                <w:bCs/>
                <w:spacing w:val="-10"/>
                <w:sz w:val="26"/>
                <w:szCs w:val="26"/>
              </w:rPr>
              <w:t>V/v</w:t>
            </w:r>
            <w:r w:rsidR="00AA6FE8">
              <w:rPr>
                <w:bCs/>
                <w:spacing w:val="-10"/>
                <w:sz w:val="26"/>
                <w:szCs w:val="26"/>
              </w:rPr>
              <w:t xml:space="preserve"> thực </w:t>
            </w:r>
            <w:r>
              <w:rPr>
                <w:bCs/>
                <w:spacing w:val="-10"/>
                <w:sz w:val="26"/>
                <w:szCs w:val="26"/>
              </w:rPr>
              <w:t xml:space="preserve">hiện rà soát và báo cáo kết quả rà soát, đánh giá thủ tục hành chính </w:t>
            </w:r>
            <w:r w:rsidR="00130AE7" w:rsidRPr="009D03A9">
              <w:rPr>
                <w:bCs/>
                <w:spacing w:val="-10"/>
                <w:sz w:val="26"/>
                <w:szCs w:val="26"/>
              </w:rPr>
              <w:t xml:space="preserve"> năm 20</w:t>
            </w:r>
            <w:r w:rsidR="00FA0CA8" w:rsidRPr="009D03A9">
              <w:rPr>
                <w:bCs/>
                <w:spacing w:val="-10"/>
                <w:sz w:val="26"/>
                <w:szCs w:val="26"/>
              </w:rPr>
              <w:t>2</w:t>
            </w:r>
            <w:r w:rsidR="00217B6D">
              <w:rPr>
                <w:bCs/>
                <w:spacing w:val="-10"/>
                <w:sz w:val="26"/>
                <w:szCs w:val="26"/>
              </w:rPr>
              <w:t>1</w:t>
            </w:r>
            <w:r w:rsidR="003B3556" w:rsidRPr="009D03A9">
              <w:rPr>
                <w:bCs/>
                <w:spacing w:val="-10"/>
                <w:sz w:val="26"/>
                <w:szCs w:val="26"/>
              </w:rPr>
              <w:t xml:space="preserve">   </w:t>
            </w:r>
          </w:p>
        </w:tc>
        <w:tc>
          <w:tcPr>
            <w:tcW w:w="5774" w:type="dxa"/>
          </w:tcPr>
          <w:p w:rsidR="003B3556" w:rsidRPr="00330ED9" w:rsidRDefault="003B3556" w:rsidP="00B41156">
            <w:pPr>
              <w:jc w:val="center"/>
              <w:rPr>
                <w:b/>
                <w:sz w:val="26"/>
                <w:szCs w:val="26"/>
              </w:rPr>
            </w:pPr>
            <w:r w:rsidRPr="00330ED9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30ED9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B3556" w:rsidRPr="00330ED9" w:rsidRDefault="003B3556" w:rsidP="00B41156">
            <w:pPr>
              <w:jc w:val="center"/>
              <w:rPr>
                <w:b/>
                <w:sz w:val="26"/>
                <w:szCs w:val="26"/>
              </w:rPr>
            </w:pPr>
            <w:r w:rsidRPr="00330ED9">
              <w:rPr>
                <w:rFonts w:hint="eastAsia"/>
                <w:b/>
                <w:sz w:val="26"/>
                <w:szCs w:val="26"/>
              </w:rPr>
              <w:t>Đ</w:t>
            </w:r>
            <w:r w:rsidRPr="00330ED9">
              <w:rPr>
                <w:b/>
                <w:sz w:val="26"/>
                <w:szCs w:val="26"/>
              </w:rPr>
              <w:t>ộc lập - Tự do - Hạnh phúc</w:t>
            </w:r>
          </w:p>
          <w:p w:rsidR="003B3556" w:rsidRPr="00281EC4" w:rsidRDefault="00016CFF" w:rsidP="00DC7168">
            <w:pPr>
              <w:spacing w:before="120"/>
              <w:jc w:val="center"/>
              <w:rPr>
                <w:i/>
                <w:iCs/>
              </w:rPr>
            </w:pPr>
            <w:r>
              <w:rPr>
                <w:noProof/>
              </w:rPr>
              <w:pict>
                <v:line id="_x0000_s1026" style="position:absolute;left:0;text-align:left;z-index:251660288" from="57.75pt,.2pt" to="219.35pt,.2pt"/>
              </w:pict>
            </w:r>
            <w:r w:rsidR="00882F26">
              <w:rPr>
                <w:bCs/>
                <w:i/>
                <w:iCs/>
              </w:rPr>
              <w:t>Nam Đông,</w:t>
            </w:r>
            <w:r w:rsidR="003B3556" w:rsidRPr="00281EC4">
              <w:rPr>
                <w:bCs/>
                <w:i/>
                <w:iCs/>
              </w:rPr>
              <w:t xml:space="preserve"> ngày </w:t>
            </w:r>
            <w:r w:rsidR="00DC7168">
              <w:rPr>
                <w:bCs/>
                <w:i/>
                <w:iCs/>
              </w:rPr>
              <w:t>04</w:t>
            </w:r>
            <w:bookmarkStart w:id="0" w:name="_GoBack"/>
            <w:bookmarkEnd w:id="0"/>
            <w:r w:rsidR="00217B6D">
              <w:rPr>
                <w:bCs/>
                <w:i/>
                <w:iCs/>
              </w:rPr>
              <w:t xml:space="preserve"> </w:t>
            </w:r>
            <w:r w:rsidR="002C1ABF">
              <w:rPr>
                <w:bCs/>
                <w:i/>
                <w:iCs/>
              </w:rPr>
              <w:t xml:space="preserve"> </w:t>
            </w:r>
            <w:r w:rsidR="003B3556" w:rsidRPr="00281EC4">
              <w:rPr>
                <w:bCs/>
                <w:i/>
                <w:iCs/>
              </w:rPr>
              <w:t xml:space="preserve">tháng </w:t>
            </w:r>
            <w:r w:rsidR="003C7EAA">
              <w:rPr>
                <w:bCs/>
                <w:i/>
                <w:iCs/>
              </w:rPr>
              <w:t>5</w:t>
            </w:r>
            <w:r w:rsidR="003B3556" w:rsidRPr="00281EC4">
              <w:rPr>
                <w:bCs/>
                <w:i/>
                <w:iCs/>
              </w:rPr>
              <w:t xml:space="preserve"> n</w:t>
            </w:r>
            <w:r w:rsidR="003B3556" w:rsidRPr="00281EC4">
              <w:rPr>
                <w:rFonts w:hint="eastAsia"/>
                <w:bCs/>
                <w:i/>
                <w:iCs/>
              </w:rPr>
              <w:t>ă</w:t>
            </w:r>
            <w:r w:rsidR="00FA0CA8">
              <w:rPr>
                <w:bCs/>
                <w:i/>
                <w:iCs/>
              </w:rPr>
              <w:t>m 202</w:t>
            </w:r>
            <w:r w:rsidR="00217B6D">
              <w:rPr>
                <w:bCs/>
                <w:i/>
                <w:iCs/>
              </w:rPr>
              <w:t>1</w:t>
            </w:r>
          </w:p>
        </w:tc>
      </w:tr>
    </w:tbl>
    <w:p w:rsidR="003B3556" w:rsidRDefault="003B3556" w:rsidP="003B3556">
      <w:pPr>
        <w:jc w:val="center"/>
        <w:rPr>
          <w:b/>
        </w:rPr>
      </w:pPr>
    </w:p>
    <w:p w:rsidR="003B3556" w:rsidRDefault="004778EF" w:rsidP="004778EF">
      <w:pPr>
        <w:spacing w:line="280" w:lineRule="atLeast"/>
        <w:ind w:firstLine="720"/>
        <w:jc w:val="both"/>
      </w:pPr>
      <w:r>
        <w:t xml:space="preserve">      </w:t>
      </w:r>
      <w:r w:rsidR="003B3556">
        <w:t xml:space="preserve"> </w:t>
      </w:r>
      <w:r w:rsidR="003B3556" w:rsidRPr="00296585">
        <w:t>Kính gửi</w:t>
      </w:r>
      <w:r w:rsidR="003B3556">
        <w:t xml:space="preserve">: </w:t>
      </w:r>
    </w:p>
    <w:p w:rsidR="004040B4" w:rsidRPr="004040B4" w:rsidRDefault="003B3556" w:rsidP="004040B4">
      <w:pPr>
        <w:tabs>
          <w:tab w:val="left" w:pos="969"/>
          <w:tab w:val="left" w:pos="2160"/>
          <w:tab w:val="left" w:pos="2694"/>
        </w:tabs>
        <w:ind w:left="2268"/>
        <w:jc w:val="both"/>
        <w:rPr>
          <w:bCs/>
        </w:rPr>
      </w:pPr>
      <w:r>
        <w:rPr>
          <w:bCs/>
        </w:rPr>
        <w:t xml:space="preserve">- </w:t>
      </w:r>
      <w:r w:rsidR="00FA0CA8">
        <w:rPr>
          <w:bCs/>
        </w:rPr>
        <w:t>Các phòng ban chuyên môn thuộc UBND huyện;</w:t>
      </w:r>
    </w:p>
    <w:p w:rsidR="003B3556" w:rsidRDefault="004778EF" w:rsidP="004778EF">
      <w:pPr>
        <w:tabs>
          <w:tab w:val="left" w:pos="2694"/>
        </w:tabs>
        <w:spacing w:line="280" w:lineRule="atLeast"/>
        <w:ind w:left="2268"/>
        <w:jc w:val="both"/>
      </w:pPr>
      <w:r>
        <w:t xml:space="preserve">- </w:t>
      </w:r>
      <w:r w:rsidR="003B3556">
        <w:t xml:space="preserve">UBND các </w:t>
      </w:r>
      <w:r w:rsidR="00BD0312">
        <w:t>xã và thị trấn</w:t>
      </w:r>
      <w:r w:rsidR="004040B4">
        <w:t>.</w:t>
      </w:r>
    </w:p>
    <w:p w:rsidR="003B3556" w:rsidRDefault="003B3556" w:rsidP="003B3556">
      <w:pPr>
        <w:spacing w:line="280" w:lineRule="atLeast"/>
        <w:ind w:firstLine="2700"/>
        <w:jc w:val="both"/>
      </w:pPr>
    </w:p>
    <w:p w:rsidR="00995850" w:rsidRDefault="001957B3" w:rsidP="00732A12">
      <w:pPr>
        <w:spacing w:before="120" w:after="120" w:line="360" w:lineRule="exact"/>
        <w:ind w:firstLine="720"/>
        <w:jc w:val="both"/>
      </w:pPr>
      <w:r w:rsidRPr="00FA0CA8">
        <w:t>Thực hiện</w:t>
      </w:r>
      <w:r w:rsidRPr="001957B3">
        <w:rPr>
          <w:i/>
          <w:iCs/>
          <w:lang w:val="vi-VN"/>
        </w:rPr>
        <w:t xml:space="preserve"> </w:t>
      </w:r>
      <w:r w:rsidRPr="001957B3">
        <w:rPr>
          <w:iCs/>
          <w:lang w:val="vi-VN"/>
        </w:rPr>
        <w:t xml:space="preserve">Quyết định số </w:t>
      </w:r>
      <w:r w:rsidR="00FD76FD">
        <w:rPr>
          <w:iCs/>
        </w:rPr>
        <w:t>31</w:t>
      </w:r>
      <w:r w:rsidRPr="001957B3">
        <w:rPr>
          <w:iCs/>
          <w:lang w:val="vi-VN"/>
        </w:rPr>
        <w:t>/QĐ-UBND ngày</w:t>
      </w:r>
      <w:r w:rsidR="00FD76FD">
        <w:rPr>
          <w:iCs/>
        </w:rPr>
        <w:t xml:space="preserve"> 20</w:t>
      </w:r>
      <w:r w:rsidRPr="001957B3">
        <w:rPr>
          <w:iCs/>
          <w:lang w:val="vi-VN"/>
        </w:rPr>
        <w:t xml:space="preserve"> tháng </w:t>
      </w:r>
      <w:r w:rsidRPr="001957B3">
        <w:rPr>
          <w:iCs/>
        </w:rPr>
        <w:t>01</w:t>
      </w:r>
      <w:r w:rsidRPr="001957B3">
        <w:rPr>
          <w:iCs/>
          <w:lang w:val="vi-VN"/>
        </w:rPr>
        <w:t xml:space="preserve"> năm 20</w:t>
      </w:r>
      <w:r w:rsidR="00FA0CA8" w:rsidRPr="00FA0CA8">
        <w:rPr>
          <w:iCs/>
        </w:rPr>
        <w:t>2</w:t>
      </w:r>
      <w:r w:rsidR="00FD76FD">
        <w:rPr>
          <w:iCs/>
        </w:rPr>
        <w:t>1</w:t>
      </w:r>
      <w:r w:rsidRPr="001957B3">
        <w:rPr>
          <w:iCs/>
        </w:rPr>
        <w:t xml:space="preserve"> </w:t>
      </w:r>
      <w:r w:rsidRPr="001957B3">
        <w:rPr>
          <w:iCs/>
          <w:lang w:val="vi-VN"/>
        </w:rPr>
        <w:t>của Ủy ban nhân dân</w:t>
      </w:r>
      <w:r w:rsidRPr="001957B3">
        <w:rPr>
          <w:iCs/>
        </w:rPr>
        <w:t xml:space="preserve"> huyện</w:t>
      </w:r>
      <w:r w:rsidR="001A0147" w:rsidRPr="00FA0CA8">
        <w:t xml:space="preserve"> </w:t>
      </w:r>
      <w:r w:rsidRPr="00FA0CA8">
        <w:t xml:space="preserve">về ban hành </w:t>
      </w:r>
      <w:r w:rsidR="001A0147" w:rsidRPr="00FA0CA8">
        <w:t xml:space="preserve">Kế </w:t>
      </w:r>
      <w:r w:rsidR="00E8661B" w:rsidRPr="00FA0CA8">
        <w:t xml:space="preserve">hoạch </w:t>
      </w:r>
      <w:r w:rsidR="00D84754">
        <w:rPr>
          <w:bCs/>
        </w:rPr>
        <w:t>r</w:t>
      </w:r>
      <w:r w:rsidR="00E8661B" w:rsidRPr="00E8661B">
        <w:rPr>
          <w:bCs/>
        </w:rPr>
        <w:t>à soát, đánh giá thủ tục hành chính năm 20</w:t>
      </w:r>
      <w:r w:rsidR="00FA0CA8">
        <w:rPr>
          <w:bCs/>
        </w:rPr>
        <w:t>2</w:t>
      </w:r>
      <w:r w:rsidR="00FD76FD">
        <w:rPr>
          <w:bCs/>
        </w:rPr>
        <w:t>1</w:t>
      </w:r>
      <w:r w:rsidR="00B80387">
        <w:rPr>
          <w:bCs/>
        </w:rPr>
        <w:t>.</w:t>
      </w:r>
      <w:r w:rsidR="00B80387">
        <w:t xml:space="preserve"> Đ</w:t>
      </w:r>
      <w:r w:rsidR="00472FE9">
        <w:t>ể đáp ứng mục tiêu, yêu cầu</w:t>
      </w:r>
      <w:r w:rsidR="00860E79">
        <w:t xml:space="preserve"> của nhiệm vụ </w:t>
      </w:r>
      <w:r w:rsidR="00FA0CA8">
        <w:t>rà</w:t>
      </w:r>
      <w:r w:rsidR="00860E79">
        <w:t xml:space="preserve"> soát </w:t>
      </w:r>
      <w:r w:rsidR="00E5361C">
        <w:t>thủ tục hành chính</w:t>
      </w:r>
      <w:r w:rsidR="00860E79">
        <w:t>,</w:t>
      </w:r>
      <w:r w:rsidR="00472FE9">
        <w:t xml:space="preserve"> </w:t>
      </w:r>
      <w:r w:rsidR="001A0147">
        <w:t xml:space="preserve">UBND </w:t>
      </w:r>
      <w:r w:rsidR="00860E79">
        <w:t>huyện</w:t>
      </w:r>
      <w:r w:rsidR="003B3556">
        <w:t xml:space="preserve"> </w:t>
      </w:r>
      <w:r w:rsidR="009D03A9">
        <w:t>yêu cầu</w:t>
      </w:r>
      <w:r w:rsidR="00C80BB0">
        <w:t>:</w:t>
      </w:r>
      <w:r w:rsidR="00995850">
        <w:t xml:space="preserve"> </w:t>
      </w:r>
    </w:p>
    <w:p w:rsidR="00FA0CA8" w:rsidRDefault="00C80BB0" w:rsidP="00732A12">
      <w:pPr>
        <w:spacing w:before="120" w:after="120" w:line="360" w:lineRule="exact"/>
        <w:ind w:firstLine="720"/>
        <w:jc w:val="both"/>
      </w:pPr>
      <w:r w:rsidRPr="00BD0644">
        <w:rPr>
          <w:b/>
        </w:rPr>
        <w:t>1</w:t>
      </w:r>
      <w:r w:rsidRPr="00BD0644">
        <w:t>.</w:t>
      </w:r>
      <w:r w:rsidRPr="00BD0644">
        <w:rPr>
          <w:lang w:eastAsia="vi-VN"/>
        </w:rPr>
        <w:t xml:space="preserve"> </w:t>
      </w:r>
      <w:r w:rsidR="00FA0CA8" w:rsidRPr="00BD0644">
        <w:rPr>
          <w:bCs/>
        </w:rPr>
        <w:t>Các phòng ban chuyên môn thuộc UBND huyện</w:t>
      </w:r>
      <w:r w:rsidR="0040630B">
        <w:rPr>
          <w:bCs/>
        </w:rPr>
        <w:t>,</w:t>
      </w:r>
      <w:r w:rsidR="006E4400" w:rsidRPr="00BD0644">
        <w:rPr>
          <w:lang w:eastAsia="vi-VN"/>
        </w:rPr>
        <w:t xml:space="preserve"> </w:t>
      </w:r>
      <w:r w:rsidRPr="00BD0644">
        <w:rPr>
          <w:lang w:eastAsia="vi-VN"/>
        </w:rPr>
        <w:t xml:space="preserve">UBND các </w:t>
      </w:r>
      <w:r w:rsidR="006E4400" w:rsidRPr="00BD0644">
        <w:rPr>
          <w:lang w:eastAsia="vi-VN"/>
        </w:rPr>
        <w:t>xã và thị trấn</w:t>
      </w:r>
      <w:r w:rsidR="00B46F93" w:rsidRPr="00BD0644">
        <w:rPr>
          <w:lang w:eastAsia="vi-VN"/>
        </w:rPr>
        <w:t xml:space="preserve"> </w:t>
      </w:r>
      <w:r w:rsidR="0040630B">
        <w:rPr>
          <w:lang w:eastAsia="vi-VN"/>
        </w:rPr>
        <w:t xml:space="preserve">căn cứ Kế hoạch rà soát đầu năm của huyện, </w:t>
      </w:r>
      <w:r w:rsidR="00112F63" w:rsidRPr="00BD0644">
        <w:t xml:space="preserve">khẩn trương </w:t>
      </w:r>
      <w:r w:rsidR="00BD0644" w:rsidRPr="00BD0644">
        <w:t xml:space="preserve">triển khai rà soát, đánh giá </w:t>
      </w:r>
      <w:r w:rsidR="0040630B" w:rsidRPr="00D37822">
        <w:t>và trình phương án đề xuất đơn giản hóa thủ tục hành chính</w:t>
      </w:r>
      <w:r w:rsidR="0040630B">
        <w:t xml:space="preserve"> năm 202</w:t>
      </w:r>
      <w:r w:rsidR="00FD76FD">
        <w:t>1</w:t>
      </w:r>
      <w:r w:rsidR="00732A12">
        <w:t>.</w:t>
      </w:r>
      <w:r w:rsidR="00BD0644" w:rsidRPr="00BD0644">
        <w:t xml:space="preserve">  </w:t>
      </w:r>
    </w:p>
    <w:p w:rsidR="007518DC" w:rsidRPr="007518DC" w:rsidRDefault="007518DC" w:rsidP="00732A12">
      <w:pPr>
        <w:widowControl w:val="0"/>
        <w:spacing w:before="120" w:after="120" w:line="360" w:lineRule="exact"/>
        <w:ind w:firstLine="720"/>
        <w:jc w:val="both"/>
        <w:rPr>
          <w:color w:val="000000"/>
          <w:spacing w:val="2"/>
        </w:rPr>
      </w:pPr>
      <w:r w:rsidRPr="007518DC">
        <w:rPr>
          <w:color w:val="000000"/>
          <w:spacing w:val="2"/>
        </w:rPr>
        <w:t xml:space="preserve">- </w:t>
      </w:r>
      <w:r w:rsidRPr="00874BDD">
        <w:rPr>
          <w:color w:val="000000"/>
          <w:spacing w:val="2"/>
          <w:lang w:val="vi-VN"/>
        </w:rPr>
        <w:t>Tập trung rà soát sự phù hợp của TTHC với yêu cầu triển khai Dịch vụ công</w:t>
      </w:r>
      <w:r>
        <w:rPr>
          <w:color w:val="000000"/>
          <w:spacing w:val="2"/>
          <w:lang w:val="vi-VN"/>
        </w:rPr>
        <w:t xml:space="preserve"> trực tuyến mức độ 3, mức độ 4.</w:t>
      </w:r>
    </w:p>
    <w:p w:rsidR="007518DC" w:rsidRPr="00874BDD" w:rsidRDefault="007518DC" w:rsidP="00732A12">
      <w:pPr>
        <w:widowControl w:val="0"/>
        <w:spacing w:before="120" w:after="120" w:line="360" w:lineRule="exact"/>
        <w:ind w:firstLine="720"/>
        <w:jc w:val="both"/>
        <w:rPr>
          <w:color w:val="000000"/>
          <w:spacing w:val="2"/>
          <w:lang w:val="vi-VN"/>
        </w:rPr>
      </w:pPr>
      <w:r w:rsidRPr="007518DC">
        <w:rPr>
          <w:color w:val="000000"/>
          <w:spacing w:val="2"/>
          <w:lang w:val="vi-VN"/>
        </w:rPr>
        <w:t>-</w:t>
      </w:r>
      <w:r w:rsidRPr="00874BDD">
        <w:rPr>
          <w:color w:val="000000"/>
          <w:spacing w:val="2"/>
          <w:lang w:val="vi-VN"/>
        </w:rPr>
        <w:t xml:space="preserve"> </w:t>
      </w:r>
      <w:r w:rsidRPr="007518DC">
        <w:rPr>
          <w:color w:val="000000"/>
          <w:spacing w:val="2"/>
          <w:lang w:val="vi-VN"/>
        </w:rPr>
        <w:t xml:space="preserve">Ngoài các đơn vị được giao nhiệm vụ rà soát theo kế hoạch của UBND huyện giao. </w:t>
      </w:r>
      <w:r w:rsidRPr="00874BDD">
        <w:rPr>
          <w:color w:val="000000"/>
          <w:spacing w:val="2"/>
          <w:lang w:val="vi-VN"/>
        </w:rPr>
        <w:t xml:space="preserve">Trong quá trình thực hiện, nếu phát hiện TTHC, quy định hành chính có vướng mắc, bất cập, khó thực hiện thì các đơn vị, </w:t>
      </w:r>
      <w:r w:rsidRPr="007518DC">
        <w:rPr>
          <w:color w:val="000000"/>
          <w:spacing w:val="2"/>
          <w:lang w:val="vi-VN"/>
        </w:rPr>
        <w:t>các xã, thị trấn</w:t>
      </w:r>
      <w:r w:rsidRPr="00874BDD">
        <w:rPr>
          <w:color w:val="000000"/>
          <w:spacing w:val="2"/>
          <w:lang w:val="vi-VN"/>
        </w:rPr>
        <w:t xml:space="preserve"> chủ động bổ sung vào danh mục rà soát và tổng hợp kết quả vào báo cáo chung.</w:t>
      </w:r>
    </w:p>
    <w:p w:rsidR="007518DC" w:rsidRPr="00874BDD" w:rsidRDefault="007518DC" w:rsidP="00732A12">
      <w:pPr>
        <w:shd w:val="clear" w:color="auto" w:fill="FFFFFF"/>
        <w:spacing w:before="120" w:after="120" w:line="360" w:lineRule="exact"/>
        <w:ind w:firstLine="720"/>
        <w:jc w:val="both"/>
        <w:rPr>
          <w:color w:val="000000"/>
          <w:spacing w:val="2"/>
          <w:lang w:val="vi-VN"/>
        </w:rPr>
      </w:pPr>
      <w:r w:rsidRPr="00874BDD">
        <w:rPr>
          <w:b/>
          <w:bCs/>
          <w:color w:val="000000"/>
          <w:spacing w:val="2"/>
          <w:lang w:val="vi-VN"/>
        </w:rPr>
        <w:t>2. </w:t>
      </w:r>
      <w:r w:rsidRPr="00874BDD">
        <w:rPr>
          <w:color w:val="000000"/>
          <w:spacing w:val="2"/>
          <w:lang w:val="vi-VN"/>
        </w:rPr>
        <w:t>Các cơ quan, đơn vị t</w:t>
      </w:r>
      <w:r w:rsidRPr="007022EA">
        <w:rPr>
          <w:color w:val="000000"/>
          <w:spacing w:val="2"/>
          <w:lang w:val="vi-VN"/>
        </w:rPr>
        <w:t>hực hiện rà soát, đánh giá đơn giản hóa dựa vào các nội dung của tiêu chí về sự cần thiết, tính hợp lý, h</w:t>
      </w:r>
      <w:r w:rsidRPr="00874BDD">
        <w:rPr>
          <w:color w:val="000000"/>
          <w:spacing w:val="2"/>
          <w:lang w:val="vi-VN"/>
        </w:rPr>
        <w:t>ợ</w:t>
      </w:r>
      <w:r w:rsidRPr="007022EA">
        <w:rPr>
          <w:color w:val="000000"/>
          <w:spacing w:val="2"/>
          <w:lang w:val="vi-VN"/>
        </w:rPr>
        <w:t xml:space="preserve">p pháp và chi phí tuân thủ theo hướng dẫn tại </w:t>
      </w:r>
      <w:r w:rsidRPr="00874BDD">
        <w:rPr>
          <w:color w:val="000000"/>
          <w:spacing w:val="2"/>
          <w:lang w:val="vi-VN"/>
        </w:rPr>
        <w:t>Điều 25, 26, 27 của</w:t>
      </w:r>
      <w:r w:rsidRPr="007022EA">
        <w:rPr>
          <w:color w:val="000000"/>
          <w:spacing w:val="2"/>
          <w:lang w:val="vi-VN"/>
        </w:rPr>
        <w:t xml:space="preserve"> Thông tư số 02/2017/TT-VPCP ngày 31/10/2017 của Văn phòng Chính phủ hướng dẫn về nghiệp vụ kiểm soát TTHC.</w:t>
      </w:r>
      <w:r w:rsidRPr="00874BDD">
        <w:rPr>
          <w:color w:val="000000"/>
          <w:spacing w:val="2"/>
          <w:lang w:val="vi-VN"/>
        </w:rPr>
        <w:t xml:space="preserve"> Tổng hợp kết quả đánh giá gồm: </w:t>
      </w:r>
      <w:r w:rsidRPr="007518DC">
        <w:rPr>
          <w:iCs/>
          <w:color w:val="000000"/>
          <w:spacing w:val="2"/>
          <w:lang w:val="vi-VN"/>
        </w:rPr>
        <w:t>(1)</w:t>
      </w:r>
      <w:r w:rsidRPr="00874BDD">
        <w:rPr>
          <w:color w:val="000000"/>
          <w:spacing w:val="2"/>
          <w:lang w:val="vi-VN"/>
        </w:rPr>
        <w:t xml:space="preserve"> Nội dung, phương án đơn giản hóa TTHC và các sáng kiến cải cách TTHC; </w:t>
      </w:r>
      <w:r w:rsidRPr="007518DC">
        <w:rPr>
          <w:iCs/>
          <w:color w:val="000000"/>
          <w:spacing w:val="2"/>
          <w:lang w:val="vi-VN"/>
        </w:rPr>
        <w:t>(2)</w:t>
      </w:r>
      <w:r w:rsidRPr="00874BDD">
        <w:rPr>
          <w:color w:val="000000"/>
          <w:spacing w:val="2"/>
          <w:lang w:val="vi-VN"/>
        </w:rPr>
        <w:t xml:space="preserve"> Lý do; </w:t>
      </w:r>
      <w:r w:rsidRPr="007518DC">
        <w:rPr>
          <w:iCs/>
          <w:color w:val="000000"/>
          <w:spacing w:val="2"/>
          <w:lang w:val="vi-VN"/>
        </w:rPr>
        <w:t>(3)</w:t>
      </w:r>
      <w:r w:rsidRPr="00874BDD">
        <w:rPr>
          <w:color w:val="000000"/>
          <w:spacing w:val="2"/>
          <w:lang w:val="vi-VN"/>
        </w:rPr>
        <w:t xml:space="preserve"> Chi phí cắt giảm khi đơn giản hóa; </w:t>
      </w:r>
      <w:r w:rsidRPr="007518DC">
        <w:rPr>
          <w:iCs/>
          <w:color w:val="000000"/>
          <w:spacing w:val="2"/>
          <w:lang w:val="vi-VN"/>
        </w:rPr>
        <w:t>(4)</w:t>
      </w:r>
      <w:r w:rsidRPr="00874BDD">
        <w:rPr>
          <w:color w:val="000000"/>
          <w:spacing w:val="2"/>
          <w:lang w:val="vi-VN"/>
        </w:rPr>
        <w:t xml:space="preserve"> Kiến nghị thực thi.</w:t>
      </w:r>
    </w:p>
    <w:p w:rsidR="00DA1E38" w:rsidRPr="00DA1E38" w:rsidRDefault="00DA1E38" w:rsidP="00732A12">
      <w:pPr>
        <w:shd w:val="clear" w:color="auto" w:fill="FFFFFF"/>
        <w:spacing w:before="120" w:after="120" w:line="360" w:lineRule="exact"/>
        <w:ind w:firstLine="720"/>
        <w:jc w:val="both"/>
        <w:rPr>
          <w:b/>
          <w:bCs/>
          <w:i/>
          <w:color w:val="000000"/>
          <w:spacing w:val="2"/>
          <w:lang w:val="vi-VN"/>
        </w:rPr>
      </w:pPr>
      <w:r w:rsidRPr="00DA1E38">
        <w:rPr>
          <w:b/>
          <w:color w:val="000000"/>
          <w:spacing w:val="2"/>
          <w:lang w:val="vi-VN"/>
        </w:rPr>
        <w:t>3.</w:t>
      </w:r>
      <w:r w:rsidRPr="00DA1E38">
        <w:rPr>
          <w:color w:val="000000"/>
          <w:spacing w:val="2"/>
          <w:lang w:val="vi-VN"/>
        </w:rPr>
        <w:t xml:space="preserve"> </w:t>
      </w:r>
      <w:r w:rsidR="007518DC" w:rsidRPr="00874BDD">
        <w:rPr>
          <w:color w:val="000000"/>
          <w:spacing w:val="2"/>
          <w:lang w:val="vi-VN"/>
        </w:rPr>
        <w:t xml:space="preserve">Gửi </w:t>
      </w:r>
      <w:r w:rsidRPr="00DA1E38">
        <w:rPr>
          <w:color w:val="000000"/>
          <w:spacing w:val="2"/>
          <w:lang w:val="vi-VN"/>
        </w:rPr>
        <w:t xml:space="preserve">báo cáo </w:t>
      </w:r>
      <w:r w:rsidR="007518DC" w:rsidRPr="00874BDD">
        <w:rPr>
          <w:color w:val="000000"/>
          <w:spacing w:val="2"/>
          <w:lang w:val="vi-VN"/>
        </w:rPr>
        <w:t xml:space="preserve">kết quả rà soát, đánh giá </w:t>
      </w:r>
      <w:r w:rsidR="00732A12" w:rsidRPr="00732A12">
        <w:rPr>
          <w:color w:val="000000"/>
          <w:spacing w:val="2"/>
          <w:lang w:val="vi-VN"/>
        </w:rPr>
        <w:t xml:space="preserve">bằng văn bản giấy </w:t>
      </w:r>
      <w:r w:rsidR="007518DC" w:rsidRPr="00874BDD">
        <w:rPr>
          <w:color w:val="000000"/>
          <w:spacing w:val="2"/>
          <w:lang w:val="vi-VN"/>
        </w:rPr>
        <w:t>(có kèm theo biểu mẫu rà soát, đánh giá</w:t>
      </w:r>
      <w:r w:rsidR="007B3326" w:rsidRPr="007B3326">
        <w:rPr>
          <w:color w:val="000000"/>
          <w:spacing w:val="2"/>
          <w:lang w:val="vi-VN"/>
        </w:rPr>
        <w:t>)</w:t>
      </w:r>
      <w:r w:rsidR="007518DC" w:rsidRPr="00874BDD">
        <w:rPr>
          <w:color w:val="000000"/>
          <w:spacing w:val="2"/>
          <w:lang w:val="vi-VN"/>
        </w:rPr>
        <w:t xml:space="preserve"> về Văn phòng </w:t>
      </w:r>
      <w:r>
        <w:t>HĐND và UBND huyện kiểm tra, tổng hợp gửi Văn phòng UBND tỉnh đúng thời hạn quy định</w:t>
      </w:r>
      <w:r w:rsidR="007518DC" w:rsidRPr="00874BDD">
        <w:rPr>
          <w:color w:val="000000"/>
          <w:spacing w:val="2"/>
          <w:lang w:val="vi-VN"/>
        </w:rPr>
        <w:t xml:space="preserve">; </w:t>
      </w:r>
      <w:r w:rsidR="007518DC" w:rsidRPr="00DA1E38">
        <w:rPr>
          <w:b/>
          <w:bCs/>
          <w:i/>
          <w:color w:val="000000"/>
          <w:spacing w:val="2"/>
          <w:lang w:val="vi-VN"/>
        </w:rPr>
        <w:t xml:space="preserve">hoàn thành </w:t>
      </w:r>
      <w:r w:rsidRPr="00DA1E38">
        <w:rPr>
          <w:b/>
          <w:bCs/>
          <w:i/>
          <w:color w:val="000000"/>
          <w:spacing w:val="2"/>
          <w:lang w:val="vi-VN"/>
        </w:rPr>
        <w:t xml:space="preserve">châm nhất vào </w:t>
      </w:r>
      <w:r w:rsidR="007518DC" w:rsidRPr="00DA1E38">
        <w:rPr>
          <w:b/>
          <w:bCs/>
          <w:i/>
          <w:color w:val="000000"/>
          <w:spacing w:val="2"/>
          <w:lang w:val="vi-VN"/>
        </w:rPr>
        <w:t xml:space="preserve">ngày </w:t>
      </w:r>
      <w:r w:rsidRPr="00DA1E38">
        <w:rPr>
          <w:b/>
          <w:bCs/>
          <w:i/>
          <w:color w:val="000000"/>
          <w:spacing w:val="2"/>
          <w:lang w:val="vi-VN"/>
        </w:rPr>
        <w:t>30/5</w:t>
      </w:r>
      <w:r>
        <w:rPr>
          <w:b/>
          <w:bCs/>
          <w:i/>
          <w:color w:val="000000"/>
          <w:spacing w:val="2"/>
          <w:lang w:val="vi-VN"/>
        </w:rPr>
        <w:t>/2021.</w:t>
      </w:r>
    </w:p>
    <w:p w:rsidR="003B3556" w:rsidRPr="00DA1E38" w:rsidRDefault="00EF3CE9" w:rsidP="00732A12">
      <w:pPr>
        <w:shd w:val="clear" w:color="auto" w:fill="FFFFFF"/>
        <w:spacing w:before="120" w:after="120" w:line="360" w:lineRule="exact"/>
        <w:ind w:firstLine="720"/>
        <w:jc w:val="both"/>
        <w:rPr>
          <w:b/>
          <w:bCs/>
          <w:i/>
          <w:color w:val="000000"/>
          <w:spacing w:val="2"/>
          <w:lang w:val="vi-VN"/>
        </w:rPr>
      </w:pPr>
      <w:r w:rsidRPr="00DA1E38">
        <w:rPr>
          <w:b/>
          <w:i/>
        </w:rPr>
        <w:t>Ghi chú:</w:t>
      </w:r>
      <w:r w:rsidRPr="00DA1E38">
        <w:t xml:space="preserve"> Yêu cầu các đơn vị </w:t>
      </w:r>
      <w:r w:rsidR="003B3556" w:rsidRPr="00DA1E38">
        <w:t>gửi báo cáo</w:t>
      </w:r>
      <w:r w:rsidR="004F33F4" w:rsidRPr="00DA1E38">
        <w:t xml:space="preserve"> đầy đủ và đúng các nội dung theo Đề cương và biểu mẫu </w:t>
      </w:r>
      <w:r w:rsidR="00B80387" w:rsidRPr="00DA1E38">
        <w:t>(</w:t>
      </w:r>
      <w:r w:rsidR="004F33F4" w:rsidRPr="00DA1E38">
        <w:t xml:space="preserve">tại </w:t>
      </w:r>
      <w:r w:rsidRPr="00DA1E38">
        <w:t>Thông tư 02)</w:t>
      </w:r>
      <w:r w:rsidR="003B3556" w:rsidRPr="00DA1E38">
        <w:t xml:space="preserve"> </w:t>
      </w:r>
      <w:r w:rsidRPr="00DA1E38">
        <w:t xml:space="preserve">đơn vị nào </w:t>
      </w:r>
      <w:r w:rsidR="00995850" w:rsidRPr="00DA1E38">
        <w:t xml:space="preserve">làm </w:t>
      </w:r>
      <w:r w:rsidRPr="00DA1E38">
        <w:t>sai</w:t>
      </w:r>
      <w:r w:rsidR="004040B4" w:rsidRPr="00DA1E38">
        <w:t xml:space="preserve"> mẫu</w:t>
      </w:r>
      <w:r w:rsidRPr="00DA1E38">
        <w:t xml:space="preserve"> trả làm </w:t>
      </w:r>
      <w:r w:rsidR="004040B4" w:rsidRPr="00DA1E38">
        <w:t>lại; trễ</w:t>
      </w:r>
      <w:r w:rsidR="009F179F" w:rsidRPr="00DA1E38">
        <w:t xml:space="preserve"> thời gian quy định </w:t>
      </w:r>
      <w:r w:rsidR="004040B4" w:rsidRPr="00DA1E38">
        <w:t xml:space="preserve">đơn vị đó </w:t>
      </w:r>
      <w:r w:rsidR="009F179F" w:rsidRPr="00DA1E38">
        <w:t>chịu trách nhiệm trước UBND huyện</w:t>
      </w:r>
      <w:r w:rsidRPr="00DA1E38">
        <w:t>.</w:t>
      </w:r>
    </w:p>
    <w:p w:rsidR="003B3556" w:rsidRDefault="00E6465F" w:rsidP="00732A12">
      <w:pPr>
        <w:spacing w:before="120" w:after="120" w:line="360" w:lineRule="exact"/>
        <w:ind w:firstLine="539"/>
        <w:jc w:val="both"/>
      </w:pPr>
      <w:r w:rsidRPr="00B80387">
        <w:rPr>
          <w:b/>
        </w:rPr>
        <w:lastRenderedPageBreak/>
        <w:t>4</w:t>
      </w:r>
      <w:r w:rsidR="003B3556" w:rsidRPr="00B80387">
        <w:rPr>
          <w:b/>
        </w:rPr>
        <w:t>.</w:t>
      </w:r>
      <w:r w:rsidR="003B3556">
        <w:t xml:space="preserve"> </w:t>
      </w:r>
      <w:r w:rsidR="00B304DA">
        <w:t xml:space="preserve">Giao trách nhiệm </w:t>
      </w:r>
      <w:r w:rsidR="00B13F90">
        <w:t xml:space="preserve">Văn phòng HĐND và </w:t>
      </w:r>
      <w:r w:rsidR="00695982">
        <w:t>UBND</w:t>
      </w:r>
      <w:r w:rsidR="003B3556">
        <w:t xml:space="preserve"> </w:t>
      </w:r>
      <w:r w:rsidR="00B304DA">
        <w:t>huyện</w:t>
      </w:r>
      <w:r w:rsidR="003B3556">
        <w:t xml:space="preserve"> tổng hợp và tham mưu UBND </w:t>
      </w:r>
      <w:r w:rsidR="00CE7656">
        <w:t>huyện</w:t>
      </w:r>
      <w:r w:rsidR="003B3556">
        <w:t xml:space="preserve"> báo cáo</w:t>
      </w:r>
      <w:r w:rsidR="003B3556">
        <w:rPr>
          <w:lang w:eastAsia="vi-VN"/>
        </w:rPr>
        <w:t xml:space="preserve"> theo </w:t>
      </w:r>
      <w:r w:rsidR="003B3556">
        <w:t xml:space="preserve">nội dung yêu cầu để gửi </w:t>
      </w:r>
      <w:r w:rsidR="00695982">
        <w:t xml:space="preserve">UBND </w:t>
      </w:r>
      <w:r w:rsidR="00CE7656">
        <w:t>t</w:t>
      </w:r>
      <w:r w:rsidR="00695982">
        <w:t>ỉnh</w:t>
      </w:r>
      <w:r w:rsidR="003B3556">
        <w:t xml:space="preserve"> đúng thời hạn quy định.</w:t>
      </w:r>
    </w:p>
    <w:p w:rsidR="003B3556" w:rsidRPr="00A20C9D" w:rsidRDefault="003B3556" w:rsidP="00732A12">
      <w:pPr>
        <w:pStyle w:val="BodyTextIndent"/>
        <w:spacing w:before="120" w:after="120" w:line="360" w:lineRule="exact"/>
        <w:ind w:firstLine="539"/>
        <w:rPr>
          <w:lang w:val="af-ZA"/>
        </w:rPr>
      </w:pPr>
      <w:r w:rsidRPr="00FA0CA8">
        <w:rPr>
          <w:lang w:val="af-ZA"/>
        </w:rPr>
        <w:t xml:space="preserve">UBND </w:t>
      </w:r>
      <w:r w:rsidR="00CE7656" w:rsidRPr="00FA0CA8">
        <w:rPr>
          <w:lang w:val="af-ZA"/>
        </w:rPr>
        <w:t>huyện</w:t>
      </w:r>
      <w:r w:rsidRPr="00FA0CA8">
        <w:rPr>
          <w:lang w:val="af-ZA"/>
        </w:rPr>
        <w:t xml:space="preserve"> yêu cầu </w:t>
      </w:r>
      <w:r w:rsidR="00EE113F" w:rsidRPr="00FA0CA8">
        <w:rPr>
          <w:lang w:val="af-ZA"/>
        </w:rPr>
        <w:t xml:space="preserve">các </w:t>
      </w:r>
      <w:r w:rsidRPr="00FA0CA8">
        <w:rPr>
          <w:lang w:val="af-ZA"/>
        </w:rPr>
        <w:t>đơn vị nghiêm túc triển khai thực hiện./.</w:t>
      </w:r>
    </w:p>
    <w:p w:rsidR="003B3556" w:rsidRDefault="003B3556" w:rsidP="003B3556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3B3556" w:rsidTr="00B41156">
        <w:trPr>
          <w:trHeight w:val="1348"/>
        </w:trPr>
        <w:tc>
          <w:tcPr>
            <w:tcW w:w="5328" w:type="dxa"/>
          </w:tcPr>
          <w:p w:rsidR="003B3556" w:rsidRPr="00956720" w:rsidRDefault="003B3556" w:rsidP="00B41156">
            <w:pPr>
              <w:jc w:val="both"/>
              <w:rPr>
                <w:b/>
                <w:i/>
              </w:rPr>
            </w:pPr>
            <w:r w:rsidRPr="00956720">
              <w:rPr>
                <w:b/>
                <w:i/>
                <w:sz w:val="24"/>
              </w:rPr>
              <w:t>Nơi nhận:</w:t>
            </w:r>
          </w:p>
          <w:p w:rsidR="003B3556" w:rsidRDefault="003B3556" w:rsidP="00B41156">
            <w:pPr>
              <w:jc w:val="both"/>
              <w:rPr>
                <w:color w:val="000000"/>
                <w:sz w:val="22"/>
                <w:szCs w:val="22"/>
              </w:rPr>
            </w:pPr>
            <w:r w:rsidRPr="00956720">
              <w:rPr>
                <w:color w:val="000000"/>
                <w:sz w:val="22"/>
                <w:szCs w:val="22"/>
              </w:rPr>
              <w:t>- Như trên;</w:t>
            </w:r>
          </w:p>
          <w:p w:rsidR="003B3556" w:rsidRDefault="003B3556" w:rsidP="00B411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CT, các PCT UBND </w:t>
            </w:r>
            <w:r w:rsidR="00EE113F">
              <w:rPr>
                <w:color w:val="000000"/>
                <w:sz w:val="22"/>
                <w:szCs w:val="22"/>
              </w:rPr>
              <w:t>huyện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3B3556" w:rsidRDefault="003B3556" w:rsidP="00B411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VP: LĐ và CVNC;</w:t>
            </w:r>
          </w:p>
          <w:p w:rsidR="003B3556" w:rsidRPr="005F017F" w:rsidRDefault="003B3556" w:rsidP="00B41156">
            <w:pPr>
              <w:jc w:val="both"/>
            </w:pPr>
            <w:r w:rsidRPr="00956720">
              <w:rPr>
                <w:color w:val="000000"/>
                <w:sz w:val="22"/>
                <w:szCs w:val="22"/>
              </w:rPr>
              <w:t>- Lưu VT.</w:t>
            </w:r>
          </w:p>
        </w:tc>
        <w:tc>
          <w:tcPr>
            <w:tcW w:w="4140" w:type="dxa"/>
          </w:tcPr>
          <w:p w:rsidR="003B3556" w:rsidRDefault="003B3556" w:rsidP="00B41156">
            <w:pPr>
              <w:jc w:val="center"/>
              <w:rPr>
                <w:b/>
                <w:bCs/>
              </w:rPr>
            </w:pPr>
            <w:r w:rsidRPr="00956720">
              <w:rPr>
                <w:b/>
                <w:bCs/>
              </w:rPr>
              <w:t>CHỦ TỊCH</w:t>
            </w:r>
          </w:p>
          <w:p w:rsidR="003B3556" w:rsidRDefault="003B3556" w:rsidP="00B41156">
            <w:pPr>
              <w:jc w:val="center"/>
              <w:rPr>
                <w:b/>
                <w:bCs/>
              </w:rPr>
            </w:pPr>
          </w:p>
          <w:p w:rsidR="00695982" w:rsidRDefault="00695982" w:rsidP="00B41156">
            <w:pPr>
              <w:jc w:val="center"/>
              <w:rPr>
                <w:b/>
                <w:bCs/>
              </w:rPr>
            </w:pPr>
          </w:p>
          <w:p w:rsidR="00695982" w:rsidRDefault="00695982" w:rsidP="00B41156">
            <w:pPr>
              <w:jc w:val="center"/>
              <w:rPr>
                <w:b/>
                <w:bCs/>
              </w:rPr>
            </w:pPr>
          </w:p>
          <w:p w:rsidR="006D1511" w:rsidRDefault="006D1511" w:rsidP="00B41156">
            <w:pPr>
              <w:jc w:val="center"/>
              <w:rPr>
                <w:b/>
                <w:bCs/>
              </w:rPr>
            </w:pPr>
          </w:p>
          <w:p w:rsidR="003B3556" w:rsidRDefault="003B3556" w:rsidP="00B41156">
            <w:pPr>
              <w:jc w:val="center"/>
              <w:rPr>
                <w:b/>
                <w:bCs/>
              </w:rPr>
            </w:pPr>
          </w:p>
          <w:p w:rsidR="003B3556" w:rsidRDefault="00E5361C" w:rsidP="00B41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Quốc Phụng</w:t>
            </w:r>
          </w:p>
          <w:p w:rsidR="005C143E" w:rsidRDefault="005C143E" w:rsidP="00B41156">
            <w:pPr>
              <w:jc w:val="center"/>
              <w:rPr>
                <w:b/>
                <w:bCs/>
              </w:rPr>
            </w:pPr>
          </w:p>
          <w:p w:rsidR="005C143E" w:rsidRPr="00956720" w:rsidRDefault="005C143E" w:rsidP="00B41156">
            <w:pPr>
              <w:jc w:val="center"/>
              <w:rPr>
                <w:b/>
                <w:bCs/>
              </w:rPr>
            </w:pPr>
          </w:p>
          <w:p w:rsidR="003B3556" w:rsidRPr="00956720" w:rsidRDefault="003B3556" w:rsidP="00B41156">
            <w:pPr>
              <w:jc w:val="center"/>
              <w:rPr>
                <w:b/>
                <w:bCs/>
              </w:rPr>
            </w:pPr>
          </w:p>
          <w:p w:rsidR="003B3556" w:rsidRPr="00956720" w:rsidRDefault="003B3556" w:rsidP="00B41156">
            <w:pPr>
              <w:jc w:val="center"/>
              <w:rPr>
                <w:b/>
                <w:bCs/>
              </w:rPr>
            </w:pPr>
          </w:p>
          <w:p w:rsidR="003B3556" w:rsidRPr="00956720" w:rsidRDefault="003B3556" w:rsidP="00B41156">
            <w:pPr>
              <w:jc w:val="center"/>
              <w:rPr>
                <w:b/>
                <w:bCs/>
              </w:rPr>
            </w:pPr>
          </w:p>
          <w:p w:rsidR="003B3556" w:rsidRPr="00956720" w:rsidRDefault="003B3556" w:rsidP="00B41156">
            <w:pPr>
              <w:jc w:val="center"/>
              <w:rPr>
                <w:b/>
              </w:rPr>
            </w:pPr>
          </w:p>
        </w:tc>
      </w:tr>
    </w:tbl>
    <w:p w:rsidR="003B3556" w:rsidRDefault="003B3556" w:rsidP="003B3556">
      <w:pPr>
        <w:pStyle w:val="BodyTextIndent"/>
        <w:ind w:firstLine="0"/>
      </w:pPr>
    </w:p>
    <w:p w:rsidR="00E23B90" w:rsidRDefault="00E23B90"/>
    <w:sectPr w:rsidR="00E23B90" w:rsidSect="005B5C47">
      <w:headerReference w:type="default" r:id="rId9"/>
      <w:pgSz w:w="11906" w:h="16838"/>
      <w:pgMar w:top="1134" w:right="1134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FF" w:rsidRDefault="00016CFF" w:rsidP="005B5C47">
      <w:r>
        <w:separator/>
      </w:r>
    </w:p>
  </w:endnote>
  <w:endnote w:type="continuationSeparator" w:id="0">
    <w:p w:rsidR="00016CFF" w:rsidRDefault="00016CFF" w:rsidP="005B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FF" w:rsidRDefault="00016CFF" w:rsidP="005B5C47">
      <w:r>
        <w:separator/>
      </w:r>
    </w:p>
  </w:footnote>
  <w:footnote w:type="continuationSeparator" w:id="0">
    <w:p w:rsidR="00016CFF" w:rsidRDefault="00016CFF" w:rsidP="005B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861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5C47" w:rsidRDefault="005B5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C47" w:rsidRDefault="005B5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0747"/>
    <w:multiLevelType w:val="hybridMultilevel"/>
    <w:tmpl w:val="07B63EA2"/>
    <w:lvl w:ilvl="0" w:tplc="B31CDB0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556"/>
    <w:rsid w:val="00016CFF"/>
    <w:rsid w:val="00035998"/>
    <w:rsid w:val="00076B8E"/>
    <w:rsid w:val="00112F63"/>
    <w:rsid w:val="001237CD"/>
    <w:rsid w:val="00130AE7"/>
    <w:rsid w:val="001805D5"/>
    <w:rsid w:val="001957B3"/>
    <w:rsid w:val="001A0147"/>
    <w:rsid w:val="001D0E47"/>
    <w:rsid w:val="001D68EE"/>
    <w:rsid w:val="002071BF"/>
    <w:rsid w:val="00217B6D"/>
    <w:rsid w:val="002356E9"/>
    <w:rsid w:val="00251AD1"/>
    <w:rsid w:val="00281EC4"/>
    <w:rsid w:val="002C1ABF"/>
    <w:rsid w:val="002E22AA"/>
    <w:rsid w:val="003447A9"/>
    <w:rsid w:val="003B3556"/>
    <w:rsid w:val="003B6F11"/>
    <w:rsid w:val="003C7EAA"/>
    <w:rsid w:val="003F06E1"/>
    <w:rsid w:val="004040B4"/>
    <w:rsid w:val="0040630B"/>
    <w:rsid w:val="004516C2"/>
    <w:rsid w:val="00465757"/>
    <w:rsid w:val="00472FE9"/>
    <w:rsid w:val="004778EF"/>
    <w:rsid w:val="0048780F"/>
    <w:rsid w:val="004F2335"/>
    <w:rsid w:val="004F33F4"/>
    <w:rsid w:val="00503CCC"/>
    <w:rsid w:val="005B5C47"/>
    <w:rsid w:val="005C143E"/>
    <w:rsid w:val="00632CF6"/>
    <w:rsid w:val="00664E5A"/>
    <w:rsid w:val="00695982"/>
    <w:rsid w:val="006D1511"/>
    <w:rsid w:val="006E4400"/>
    <w:rsid w:val="00732A12"/>
    <w:rsid w:val="0073429A"/>
    <w:rsid w:val="007518DC"/>
    <w:rsid w:val="00755E01"/>
    <w:rsid w:val="007B3326"/>
    <w:rsid w:val="007F23A4"/>
    <w:rsid w:val="00860E79"/>
    <w:rsid w:val="00882F26"/>
    <w:rsid w:val="00995850"/>
    <w:rsid w:val="009D03A9"/>
    <w:rsid w:val="009F179F"/>
    <w:rsid w:val="00A71C46"/>
    <w:rsid w:val="00A97D2D"/>
    <w:rsid w:val="00AA6FE8"/>
    <w:rsid w:val="00B13F90"/>
    <w:rsid w:val="00B304DA"/>
    <w:rsid w:val="00B44846"/>
    <w:rsid w:val="00B45C08"/>
    <w:rsid w:val="00B46F93"/>
    <w:rsid w:val="00B80387"/>
    <w:rsid w:val="00BA6DB1"/>
    <w:rsid w:val="00BB63C4"/>
    <w:rsid w:val="00BD0312"/>
    <w:rsid w:val="00BD0644"/>
    <w:rsid w:val="00BD50B9"/>
    <w:rsid w:val="00C074E1"/>
    <w:rsid w:val="00C611F1"/>
    <w:rsid w:val="00C62FAC"/>
    <w:rsid w:val="00C80BB0"/>
    <w:rsid w:val="00CE7656"/>
    <w:rsid w:val="00D84754"/>
    <w:rsid w:val="00DA1E38"/>
    <w:rsid w:val="00DC7168"/>
    <w:rsid w:val="00DD4DE9"/>
    <w:rsid w:val="00DE6FEA"/>
    <w:rsid w:val="00E23B90"/>
    <w:rsid w:val="00E3350D"/>
    <w:rsid w:val="00E5361C"/>
    <w:rsid w:val="00E6465F"/>
    <w:rsid w:val="00E83BB7"/>
    <w:rsid w:val="00E8627B"/>
    <w:rsid w:val="00E8661B"/>
    <w:rsid w:val="00E97F2B"/>
    <w:rsid w:val="00EB65D6"/>
    <w:rsid w:val="00ED5962"/>
    <w:rsid w:val="00EE0510"/>
    <w:rsid w:val="00EE113F"/>
    <w:rsid w:val="00EF3CE9"/>
    <w:rsid w:val="00F256FF"/>
    <w:rsid w:val="00F45388"/>
    <w:rsid w:val="00F7552D"/>
    <w:rsid w:val="00FA04C3"/>
    <w:rsid w:val="00FA0CA8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3556"/>
    <w:pPr>
      <w:ind w:firstLine="720"/>
      <w:jc w:val="both"/>
    </w:pPr>
    <w:rPr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B3556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3B35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46"/>
    <w:rPr>
      <w:rFonts w:ascii="Tahoma" w:eastAsia="Times New Roman" w:hAnsi="Tahoma" w:cs="Tahoma"/>
      <w:sz w:val="16"/>
      <w:szCs w:val="16"/>
      <w:lang w:val="af-ZA" w:eastAsia="af-ZA"/>
    </w:rPr>
  </w:style>
  <w:style w:type="paragraph" w:styleId="Header">
    <w:name w:val="header"/>
    <w:basedOn w:val="Normal"/>
    <w:link w:val="HeaderChar"/>
    <w:uiPriority w:val="99"/>
    <w:unhideWhenUsed/>
    <w:rsid w:val="005B5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C47"/>
    <w:rPr>
      <w:rFonts w:ascii="Times New Roman" w:eastAsia="Times New Roman" w:hAnsi="Times New Roman" w:cs="Times New Roman"/>
      <w:sz w:val="28"/>
      <w:szCs w:val="28"/>
      <w:lang w:val="af-ZA" w:eastAsia="af-ZA"/>
    </w:rPr>
  </w:style>
  <w:style w:type="paragraph" w:styleId="Footer">
    <w:name w:val="footer"/>
    <w:basedOn w:val="Normal"/>
    <w:link w:val="FooterChar"/>
    <w:uiPriority w:val="99"/>
    <w:unhideWhenUsed/>
    <w:rsid w:val="005B5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C47"/>
    <w:rPr>
      <w:rFonts w:ascii="Times New Roman" w:eastAsia="Times New Roman" w:hAnsi="Times New Roman" w:cs="Times New Roman"/>
      <w:sz w:val="28"/>
      <w:szCs w:val="28"/>
      <w:lang w:val="af-ZA" w:eastAsia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022B-EE2A-4AFF-A614-0A854B27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30</cp:revision>
  <cp:lastPrinted>2021-05-04T03:22:00Z</cp:lastPrinted>
  <dcterms:created xsi:type="dcterms:W3CDTF">2018-05-14T01:58:00Z</dcterms:created>
  <dcterms:modified xsi:type="dcterms:W3CDTF">2021-05-04T09:17:00Z</dcterms:modified>
</cp:coreProperties>
</file>