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1E0" w:firstRow="1" w:lastRow="1" w:firstColumn="1" w:lastColumn="1" w:noHBand="0" w:noVBand="0"/>
      </w:tblPr>
      <w:tblGrid>
        <w:gridCol w:w="3027"/>
        <w:gridCol w:w="6329"/>
      </w:tblGrid>
      <w:tr w:rsidR="00BE7019" w:rsidRPr="00BE7019" w:rsidTr="007C778C">
        <w:trPr>
          <w:trHeight w:val="898"/>
        </w:trPr>
        <w:tc>
          <w:tcPr>
            <w:tcW w:w="3027" w:type="dxa"/>
            <w:shd w:val="clear" w:color="auto" w:fill="auto"/>
          </w:tcPr>
          <w:p w:rsidR="00BE7019" w:rsidRPr="00BE7019" w:rsidRDefault="00BE7019" w:rsidP="00BE7019">
            <w:pPr>
              <w:spacing w:after="0" w:line="240" w:lineRule="auto"/>
              <w:rPr>
                <w:rFonts w:ascii="Times New Roman" w:hAnsi="Times New Roman"/>
                <w:b/>
                <w:sz w:val="28"/>
                <w:szCs w:val="28"/>
              </w:rPr>
            </w:pPr>
            <w:r w:rsidRPr="00BE7019">
              <w:rPr>
                <w:rFonts w:ascii="Times New Roman" w:hAnsi="Times New Roman"/>
                <w:b/>
                <w:sz w:val="28"/>
                <w:szCs w:val="28"/>
              </w:rPr>
              <w:t>ỦY BAN NHÂN DÂN</w:t>
            </w:r>
          </w:p>
          <w:p w:rsidR="00BE7019" w:rsidRPr="00BE7019" w:rsidRDefault="002D511A" w:rsidP="00BE7019">
            <w:pPr>
              <w:spacing w:after="0" w:line="240" w:lineRule="auto"/>
              <w:rPr>
                <w:rFonts w:ascii="Times New Roman" w:hAnsi="Times New Roman"/>
                <w:b/>
                <w:sz w:val="28"/>
                <w:szCs w:val="28"/>
              </w:rPr>
            </w:pPr>
            <w:r w:rsidRPr="00BE7019">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315595</wp:posOffset>
                      </wp:positionH>
                      <wp:positionV relativeFrom="paragraph">
                        <wp:posOffset>243205</wp:posOffset>
                      </wp:positionV>
                      <wp:extent cx="1066800" cy="0"/>
                      <wp:effectExtent l="5080" t="5715" r="1397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B38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19.15pt" to="108.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t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"/>
                  </w:pict>
                </mc:Fallback>
              </mc:AlternateContent>
            </w:r>
            <w:r w:rsidR="00BE7019" w:rsidRPr="00BE7019">
              <w:rPr>
                <w:rFonts w:ascii="Times New Roman" w:hAnsi="Times New Roman"/>
                <w:b/>
                <w:sz w:val="28"/>
                <w:szCs w:val="28"/>
              </w:rPr>
              <w:t xml:space="preserve">HUYỆN </w:t>
            </w:r>
            <w:smartTag w:uri="urn:schemas-microsoft-com:office:smarttags" w:element="country-region">
              <w:smartTag w:uri="urn:schemas-microsoft-com:office:smarttags" w:element="place">
                <w:r w:rsidR="00BE7019" w:rsidRPr="00BE7019">
                  <w:rPr>
                    <w:rFonts w:ascii="Times New Roman" w:hAnsi="Times New Roman"/>
                    <w:b/>
                    <w:sz w:val="28"/>
                    <w:szCs w:val="28"/>
                  </w:rPr>
                  <w:t>NAM</w:t>
                </w:r>
              </w:smartTag>
            </w:smartTag>
            <w:r w:rsidR="00BE7019" w:rsidRPr="00BE7019">
              <w:rPr>
                <w:rFonts w:ascii="Times New Roman" w:hAnsi="Times New Roman"/>
                <w:b/>
                <w:sz w:val="28"/>
                <w:szCs w:val="28"/>
              </w:rPr>
              <w:t xml:space="preserve"> ĐÔNG</w:t>
            </w:r>
          </w:p>
        </w:tc>
        <w:tc>
          <w:tcPr>
            <w:tcW w:w="6329" w:type="dxa"/>
            <w:shd w:val="clear" w:color="auto" w:fill="auto"/>
          </w:tcPr>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 xml:space="preserve">CỘNG HÒA XÃ HỘI CHỦ NGHĨA VIỆT </w:t>
            </w:r>
            <w:smartTag w:uri="urn:schemas-microsoft-com:office:smarttags" w:element="country-region">
              <w:smartTag w:uri="urn:schemas-microsoft-com:office:smarttags" w:element="place">
                <w:r w:rsidRPr="00BE7019">
                  <w:rPr>
                    <w:rFonts w:ascii="Times New Roman" w:hAnsi="Times New Roman"/>
                    <w:b/>
                    <w:sz w:val="28"/>
                    <w:szCs w:val="28"/>
                  </w:rPr>
                  <w:t>NAM</w:t>
                </w:r>
              </w:smartTag>
            </w:smartTag>
          </w:p>
          <w:p w:rsidR="00BE7019" w:rsidRPr="00BE7019" w:rsidRDefault="002D511A" w:rsidP="00BE7019">
            <w:pPr>
              <w:spacing w:after="0" w:line="240" w:lineRule="auto"/>
              <w:jc w:val="center"/>
              <w:rPr>
                <w:rFonts w:ascii="Times New Roman" w:hAnsi="Times New Roman"/>
                <w:b/>
                <w:sz w:val="28"/>
                <w:szCs w:val="28"/>
              </w:rPr>
            </w:pPr>
            <w:r w:rsidRPr="00BE7019">
              <w:rPr>
                <w:rFonts w:ascii="Times New Roman" w:hAnsi="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831958</wp:posOffset>
                      </wp:positionH>
                      <wp:positionV relativeFrom="paragraph">
                        <wp:posOffset>222885</wp:posOffset>
                      </wp:positionV>
                      <wp:extent cx="22098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F72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7.55pt" to="23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U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9P5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"/>
                  </w:pict>
                </mc:Fallback>
              </mc:AlternateContent>
            </w:r>
            <w:r w:rsidR="00BE7019" w:rsidRPr="00BE7019">
              <w:rPr>
                <w:rFonts w:ascii="Times New Roman" w:hAnsi="Times New Roman"/>
                <w:b/>
                <w:sz w:val="28"/>
                <w:szCs w:val="28"/>
              </w:rPr>
              <w:t>Độc lập – Tự do – Hạnh phúc</w:t>
            </w:r>
          </w:p>
        </w:tc>
      </w:tr>
      <w:tr w:rsidR="00BE7019" w:rsidRPr="00BE7019" w:rsidTr="007C778C">
        <w:tc>
          <w:tcPr>
            <w:tcW w:w="3027" w:type="dxa"/>
            <w:shd w:val="clear" w:color="auto" w:fill="auto"/>
          </w:tcPr>
          <w:p w:rsidR="00BE7019" w:rsidRPr="00BE7019" w:rsidRDefault="00BE7019" w:rsidP="007939DE">
            <w:pPr>
              <w:spacing w:after="0" w:line="240" w:lineRule="auto"/>
              <w:rPr>
                <w:rFonts w:ascii="Times New Roman" w:hAnsi="Times New Roman"/>
                <w:sz w:val="28"/>
                <w:szCs w:val="28"/>
              </w:rPr>
            </w:pPr>
            <w:r w:rsidRPr="00BE7019">
              <w:rPr>
                <w:rFonts w:ascii="Times New Roman" w:hAnsi="Times New Roman"/>
                <w:sz w:val="28"/>
                <w:szCs w:val="28"/>
              </w:rPr>
              <w:t xml:space="preserve">  Số: </w:t>
            </w:r>
            <w:r w:rsidR="007939DE">
              <w:rPr>
                <w:rFonts w:ascii="Times New Roman" w:hAnsi="Times New Roman"/>
                <w:sz w:val="28"/>
                <w:szCs w:val="28"/>
              </w:rPr>
              <w:t>336</w:t>
            </w:r>
            <w:r w:rsidRPr="00BE7019">
              <w:rPr>
                <w:rFonts w:ascii="Times New Roman" w:hAnsi="Times New Roman"/>
                <w:sz w:val="28"/>
                <w:szCs w:val="28"/>
              </w:rPr>
              <w:t>/QĐ-UBND</w:t>
            </w:r>
          </w:p>
        </w:tc>
        <w:tc>
          <w:tcPr>
            <w:tcW w:w="6329" w:type="dxa"/>
            <w:shd w:val="clear" w:color="auto" w:fill="auto"/>
          </w:tcPr>
          <w:p w:rsidR="00BE7019" w:rsidRPr="00BE7019" w:rsidRDefault="00BE7019" w:rsidP="007C778C">
            <w:pPr>
              <w:spacing w:after="0" w:line="240" w:lineRule="auto"/>
              <w:jc w:val="center"/>
              <w:rPr>
                <w:rFonts w:ascii="Times New Roman" w:hAnsi="Times New Roman"/>
                <w:i/>
                <w:sz w:val="28"/>
                <w:szCs w:val="28"/>
              </w:rPr>
            </w:pPr>
            <w:r w:rsidRPr="00BE7019">
              <w:rPr>
                <w:rFonts w:ascii="Times New Roman" w:hAnsi="Times New Roman"/>
                <w:i/>
                <w:sz w:val="28"/>
                <w:szCs w:val="28"/>
              </w:rPr>
              <w:t xml:space="preserve">Nam Đông, ngày    </w:t>
            </w:r>
            <w:r w:rsidR="007C778C">
              <w:rPr>
                <w:rFonts w:ascii="Times New Roman" w:hAnsi="Times New Roman"/>
                <w:i/>
                <w:sz w:val="28"/>
                <w:szCs w:val="28"/>
              </w:rPr>
              <w:t xml:space="preserve"> </w:t>
            </w:r>
            <w:r w:rsidR="007939DE">
              <w:rPr>
                <w:rFonts w:ascii="Times New Roman" w:hAnsi="Times New Roman"/>
                <w:i/>
                <w:sz w:val="28"/>
                <w:szCs w:val="28"/>
              </w:rPr>
              <w:t>07</w:t>
            </w:r>
            <w:bookmarkStart w:id="0" w:name="_GoBack"/>
            <w:bookmarkEnd w:id="0"/>
            <w:r w:rsidRPr="00BE7019">
              <w:rPr>
                <w:rFonts w:ascii="Times New Roman" w:hAnsi="Times New Roman"/>
                <w:i/>
                <w:sz w:val="28"/>
                <w:szCs w:val="28"/>
              </w:rPr>
              <w:t xml:space="preserve">     tháng    </w:t>
            </w:r>
            <w:r w:rsidR="007C778C">
              <w:rPr>
                <w:rFonts w:ascii="Times New Roman" w:hAnsi="Times New Roman"/>
                <w:i/>
                <w:sz w:val="28"/>
                <w:szCs w:val="28"/>
              </w:rPr>
              <w:t>4</w:t>
            </w:r>
            <w:r w:rsidRPr="00BE7019">
              <w:rPr>
                <w:rFonts w:ascii="Times New Roman" w:hAnsi="Times New Roman"/>
                <w:i/>
                <w:sz w:val="28"/>
                <w:szCs w:val="28"/>
              </w:rPr>
              <w:t xml:space="preserve">      </w:t>
            </w:r>
            <w:r w:rsidR="009305A2">
              <w:rPr>
                <w:rFonts w:ascii="Times New Roman" w:hAnsi="Times New Roman"/>
                <w:i/>
                <w:sz w:val="28"/>
                <w:szCs w:val="28"/>
              </w:rPr>
              <w:t>năm 2021</w:t>
            </w:r>
          </w:p>
        </w:tc>
      </w:tr>
    </w:tbl>
    <w:p w:rsidR="00BE7019" w:rsidRPr="00BE7019" w:rsidRDefault="00BE7019" w:rsidP="00BE7019">
      <w:pPr>
        <w:spacing w:after="0" w:line="240" w:lineRule="auto"/>
        <w:rPr>
          <w:rFonts w:ascii="Times New Roman" w:hAnsi="Times New Roman"/>
          <w:sz w:val="20"/>
          <w:szCs w:val="20"/>
        </w:rPr>
      </w:pPr>
    </w:p>
    <w:p w:rsidR="004823D0" w:rsidRDefault="004823D0" w:rsidP="00BE7019">
      <w:pPr>
        <w:spacing w:after="0" w:line="240" w:lineRule="auto"/>
        <w:jc w:val="center"/>
        <w:rPr>
          <w:rFonts w:ascii="Times New Roman" w:hAnsi="Times New Roman"/>
          <w:b/>
          <w:sz w:val="28"/>
          <w:szCs w:val="28"/>
        </w:rPr>
      </w:pPr>
    </w:p>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QUYẾT ĐỊNH</w:t>
      </w:r>
    </w:p>
    <w:p w:rsidR="00BE7019" w:rsidRPr="00BE7019" w:rsidRDefault="00BE7019" w:rsidP="00BE7019">
      <w:pPr>
        <w:spacing w:after="0" w:line="240" w:lineRule="auto"/>
        <w:jc w:val="center"/>
        <w:rPr>
          <w:rFonts w:ascii="Times New Roman" w:hAnsi="Times New Roman"/>
          <w:b/>
          <w:sz w:val="28"/>
          <w:szCs w:val="28"/>
        </w:rPr>
      </w:pPr>
      <w:r w:rsidRPr="00BE7019">
        <w:rPr>
          <w:rFonts w:ascii="Times New Roman" w:hAnsi="Times New Roman"/>
          <w:b/>
          <w:sz w:val="28"/>
          <w:szCs w:val="28"/>
        </w:rPr>
        <w:t xml:space="preserve"> Về việc công bố Hệ thống quản lý chất lượng phù hợp tiêu chuẩn quốc gia TCVN ISO 9001:2015 áp dụng tại UBND huyện </w:t>
      </w:r>
      <w:smartTag w:uri="urn:schemas-microsoft-com:office:smarttags" w:element="country-region">
        <w:smartTag w:uri="urn:schemas-microsoft-com:office:smarttags" w:element="place">
          <w:r w:rsidRPr="00BE7019">
            <w:rPr>
              <w:rFonts w:ascii="Times New Roman" w:hAnsi="Times New Roman"/>
              <w:b/>
              <w:sz w:val="28"/>
              <w:szCs w:val="28"/>
            </w:rPr>
            <w:t>Nam</w:t>
          </w:r>
        </w:smartTag>
      </w:smartTag>
      <w:r w:rsidRPr="00BE7019">
        <w:rPr>
          <w:rFonts w:ascii="Times New Roman" w:hAnsi="Times New Roman"/>
          <w:b/>
          <w:sz w:val="28"/>
          <w:szCs w:val="28"/>
        </w:rPr>
        <w:t xml:space="preserve"> Đông</w:t>
      </w:r>
    </w:p>
    <w:p w:rsidR="00BE7019" w:rsidRPr="00BE7019" w:rsidRDefault="002D511A" w:rsidP="00BE7019">
      <w:pPr>
        <w:spacing w:before="120" w:after="120" w:line="240" w:lineRule="auto"/>
        <w:jc w:val="center"/>
        <w:rPr>
          <w:rFonts w:ascii="Times New Roman" w:hAnsi="Times New Roman"/>
          <w:b/>
          <w:sz w:val="28"/>
          <w:szCs w:val="28"/>
        </w:rPr>
      </w:pPr>
      <w:r w:rsidRPr="00BE7019">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1939925</wp:posOffset>
                </wp:positionH>
                <wp:positionV relativeFrom="paragraph">
                  <wp:posOffset>40640</wp:posOffset>
                </wp:positionV>
                <wp:extent cx="2209800" cy="0"/>
                <wp:effectExtent l="10160" t="13335" r="889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06F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3.2pt" to="32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E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6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"/>
            </w:pict>
          </mc:Fallback>
        </mc:AlternateContent>
      </w:r>
    </w:p>
    <w:p w:rsidR="00BE7019" w:rsidRPr="00BE7019" w:rsidRDefault="00BE7019" w:rsidP="00BE7019">
      <w:pPr>
        <w:spacing w:before="120" w:after="120" w:line="240" w:lineRule="auto"/>
        <w:jc w:val="center"/>
        <w:rPr>
          <w:rFonts w:ascii="Times New Roman" w:hAnsi="Times New Roman"/>
          <w:b/>
          <w:sz w:val="28"/>
          <w:szCs w:val="28"/>
        </w:rPr>
      </w:pPr>
      <w:r w:rsidRPr="00BE7019">
        <w:rPr>
          <w:rFonts w:ascii="Times New Roman" w:hAnsi="Times New Roman"/>
          <w:b/>
          <w:sz w:val="28"/>
          <w:szCs w:val="28"/>
        </w:rPr>
        <w:t>CHỦ TỊCH ỦY BAN NHÂN DÂN HUYỆN</w:t>
      </w:r>
    </w:p>
    <w:p w:rsidR="00BE7019" w:rsidRPr="004117DF" w:rsidRDefault="00BE7019" w:rsidP="00BE7019">
      <w:pPr>
        <w:spacing w:before="120" w:after="120" w:line="400" w:lineRule="exact"/>
        <w:jc w:val="both"/>
        <w:rPr>
          <w:rFonts w:ascii="Times New Roman" w:hAnsi="Times New Roman"/>
          <w:i/>
          <w:sz w:val="28"/>
          <w:szCs w:val="28"/>
        </w:rPr>
      </w:pPr>
      <w:r w:rsidRPr="00BE7019">
        <w:rPr>
          <w:rFonts w:ascii="Times New Roman" w:hAnsi="Times New Roman"/>
          <w:b/>
          <w:sz w:val="28"/>
          <w:szCs w:val="28"/>
        </w:rPr>
        <w:tab/>
      </w:r>
      <w:r w:rsidRPr="004117DF">
        <w:rPr>
          <w:rFonts w:ascii="Times New Roman" w:hAnsi="Times New Roman"/>
          <w:i/>
          <w:sz w:val="28"/>
          <w:szCs w:val="28"/>
        </w:rPr>
        <w:t>Căn cứ Luật Tổ chức chính quyền địa phương ngày 19 tháng 6 năm 2015;</w:t>
      </w:r>
    </w:p>
    <w:p w:rsidR="009305A2" w:rsidRPr="004117DF" w:rsidRDefault="00BE7019" w:rsidP="00BE7019">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t>Căn cứ Hệ thống quản lý chất lượng theo tiêu chuẩn TCVN ISO 9001:2015;</w:t>
      </w:r>
    </w:p>
    <w:p w:rsidR="00BE7019" w:rsidRPr="004117DF" w:rsidRDefault="00BE7019" w:rsidP="00BE7019">
      <w:pPr>
        <w:spacing w:before="120" w:after="120" w:line="400" w:lineRule="exact"/>
        <w:jc w:val="both"/>
        <w:rPr>
          <w:rFonts w:ascii="Times New Roman" w:hAnsi="Times New Roman"/>
          <w:i/>
          <w:sz w:val="28"/>
          <w:szCs w:val="28"/>
        </w:rPr>
      </w:pPr>
      <w:r w:rsidRPr="004117DF">
        <w:rPr>
          <w:rFonts w:ascii="Times New Roman" w:hAnsi="Times New Roman"/>
          <w:i/>
          <w:sz w:val="28"/>
          <w:szCs w:val="28"/>
        </w:rPr>
        <w:tab/>
      </w:r>
      <w:r w:rsidR="007301D9" w:rsidRPr="004117DF">
        <w:rPr>
          <w:rFonts w:ascii="Times New Roman" w:hAnsi="Times New Roman"/>
          <w:i/>
          <w:sz w:val="28"/>
          <w:szCs w:val="28"/>
        </w:rPr>
        <w:t>Theo</w:t>
      </w:r>
      <w:r w:rsidRPr="004117DF">
        <w:rPr>
          <w:rFonts w:ascii="Times New Roman" w:hAnsi="Times New Roman"/>
          <w:i/>
          <w:sz w:val="28"/>
          <w:szCs w:val="28"/>
        </w:rPr>
        <w:t xml:space="preserve"> đề nghị của Chánh Văn phòng HĐND và UBND huyệ</w:t>
      </w:r>
      <w:r w:rsidR="004117DF" w:rsidRPr="004117DF">
        <w:rPr>
          <w:rFonts w:ascii="Times New Roman" w:hAnsi="Times New Roman"/>
          <w:i/>
          <w:sz w:val="28"/>
          <w:szCs w:val="28"/>
        </w:rPr>
        <w:t>n.</w:t>
      </w:r>
    </w:p>
    <w:p w:rsidR="00BE7019" w:rsidRPr="00BE7019" w:rsidRDefault="00BE7019" w:rsidP="00BE7019">
      <w:pPr>
        <w:spacing w:before="120" w:after="120" w:line="400" w:lineRule="exact"/>
        <w:jc w:val="center"/>
        <w:rPr>
          <w:rFonts w:ascii="Times New Roman" w:hAnsi="Times New Roman"/>
          <w:b/>
          <w:sz w:val="28"/>
          <w:szCs w:val="28"/>
        </w:rPr>
      </w:pPr>
      <w:r w:rsidRPr="00BE7019">
        <w:rPr>
          <w:rFonts w:ascii="Times New Roman" w:hAnsi="Times New Roman"/>
          <w:b/>
          <w:sz w:val="28"/>
          <w:szCs w:val="28"/>
        </w:rPr>
        <w:t>QUYẾT ĐỊNH:</w:t>
      </w:r>
    </w:p>
    <w:p w:rsidR="00BE7019" w:rsidRPr="00BE7019" w:rsidRDefault="00BE7019" w:rsidP="00BE7019">
      <w:pPr>
        <w:spacing w:before="120" w:after="120" w:line="400" w:lineRule="exact"/>
        <w:jc w:val="both"/>
        <w:rPr>
          <w:rFonts w:ascii="Times New Roman" w:hAnsi="Times New Roman"/>
          <w:i/>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1:</w:t>
      </w:r>
      <w:r w:rsidRPr="00BE7019">
        <w:rPr>
          <w:rFonts w:ascii="Times New Roman" w:hAnsi="Times New Roman"/>
          <w:sz w:val="28"/>
          <w:szCs w:val="28"/>
        </w:rPr>
        <w:t xml:space="preserve"> Công bố Hệ thống quản lý chất lượng áp dụng tại UBND huyện Nam Đông phù hợp Tiêu chuẩn TCVN ISO 9001:2015 </w:t>
      </w:r>
      <w:r w:rsidRPr="00BE7019">
        <w:rPr>
          <w:rFonts w:ascii="Times New Roman" w:hAnsi="Times New Roman"/>
          <w:i/>
          <w:sz w:val="28"/>
          <w:szCs w:val="28"/>
        </w:rPr>
        <w:t>(kèm theo phụ lục).</w:t>
      </w:r>
    </w:p>
    <w:p w:rsidR="00BE7019" w:rsidRDefault="00BE7019" w:rsidP="00BE7019">
      <w:pPr>
        <w:spacing w:before="120" w:after="120" w:line="400" w:lineRule="exact"/>
        <w:jc w:val="both"/>
        <w:rPr>
          <w:rFonts w:ascii="Times New Roman" w:hAnsi="Times New Roman"/>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2:</w:t>
      </w:r>
      <w:r w:rsidRPr="00BE7019">
        <w:rPr>
          <w:rFonts w:ascii="Times New Roman" w:hAnsi="Times New Roman"/>
          <w:sz w:val="28"/>
          <w:szCs w:val="28"/>
        </w:rPr>
        <w:t xml:space="preserve"> Quyết định này có hiệu lực thi hành kể từ ngày ký.</w:t>
      </w:r>
    </w:p>
    <w:p w:rsidR="007C778C" w:rsidRPr="00BE7019" w:rsidRDefault="007C778C" w:rsidP="00BE7019">
      <w:pPr>
        <w:spacing w:before="120" w:after="120" w:line="400" w:lineRule="exact"/>
        <w:jc w:val="both"/>
        <w:rPr>
          <w:rFonts w:ascii="Times New Roman" w:hAnsi="Times New Roman"/>
          <w:sz w:val="28"/>
          <w:szCs w:val="28"/>
        </w:rPr>
      </w:pPr>
      <w:r>
        <w:rPr>
          <w:rFonts w:ascii="Times New Roman" w:hAnsi="Times New Roman"/>
          <w:sz w:val="28"/>
          <w:szCs w:val="28"/>
        </w:rPr>
        <w:tab/>
      </w:r>
      <w:r w:rsidRPr="007C778C">
        <w:rPr>
          <w:rFonts w:ascii="Times New Roman" w:hAnsi="Times New Roman"/>
          <w:b/>
          <w:sz w:val="28"/>
          <w:szCs w:val="28"/>
        </w:rPr>
        <w:t>Điều 3</w:t>
      </w:r>
      <w:r>
        <w:rPr>
          <w:rFonts w:ascii="Times New Roman" w:hAnsi="Times New Roman"/>
          <w:sz w:val="28"/>
          <w:szCs w:val="28"/>
        </w:rPr>
        <w:t xml:space="preserve">: Các đơn vị liên quan chịu trách nhiệm xây dựng quy trình </w:t>
      </w:r>
      <w:r w:rsidR="00C657DA">
        <w:rPr>
          <w:rFonts w:ascii="Times New Roman" w:hAnsi="Times New Roman"/>
          <w:sz w:val="28"/>
          <w:szCs w:val="28"/>
        </w:rPr>
        <w:t xml:space="preserve">ISO </w:t>
      </w:r>
      <w:r>
        <w:rPr>
          <w:rFonts w:ascii="Times New Roman" w:hAnsi="Times New Roman"/>
          <w:sz w:val="28"/>
          <w:szCs w:val="28"/>
        </w:rPr>
        <w:t>để cài đặt lên Cổng dịch vụ công của huyện.</w:t>
      </w:r>
    </w:p>
    <w:p w:rsidR="00BE7019" w:rsidRPr="00BE7019" w:rsidRDefault="00BE7019" w:rsidP="00BE7019">
      <w:pPr>
        <w:spacing w:before="120" w:after="120" w:line="400" w:lineRule="exact"/>
        <w:jc w:val="both"/>
        <w:rPr>
          <w:rFonts w:ascii="Times New Roman" w:hAnsi="Times New Roman"/>
          <w:sz w:val="28"/>
          <w:szCs w:val="28"/>
        </w:rPr>
      </w:pPr>
      <w:r w:rsidRPr="00BE7019">
        <w:rPr>
          <w:rFonts w:ascii="Times New Roman" w:hAnsi="Times New Roman"/>
          <w:sz w:val="28"/>
          <w:szCs w:val="28"/>
        </w:rPr>
        <w:tab/>
      </w:r>
      <w:r w:rsidRPr="00BE7019">
        <w:rPr>
          <w:rFonts w:ascii="Times New Roman" w:hAnsi="Times New Roman"/>
          <w:b/>
          <w:sz w:val="28"/>
          <w:szCs w:val="28"/>
        </w:rPr>
        <w:t>Điề</w:t>
      </w:r>
      <w:r w:rsidR="007C778C">
        <w:rPr>
          <w:rFonts w:ascii="Times New Roman" w:hAnsi="Times New Roman"/>
          <w:b/>
          <w:sz w:val="28"/>
          <w:szCs w:val="28"/>
        </w:rPr>
        <w:t>u 4:</w:t>
      </w:r>
      <w:r w:rsidRPr="00BE7019">
        <w:rPr>
          <w:rFonts w:ascii="Times New Roman" w:hAnsi="Times New Roman"/>
          <w:sz w:val="28"/>
          <w:szCs w:val="28"/>
        </w:rPr>
        <w:t xml:space="preserve"> Chánh văn phòng HĐND và UBND huyện; Thủ trưởng các cơ quan, đơn vị trực thuộc UBND huyện; Chủ tịch UBND các xã, thị trấn và các đơn vị liên quan chịu trách nhiệm thi hành Quyết định này./.</w:t>
      </w:r>
    </w:p>
    <w:tbl>
      <w:tblPr>
        <w:tblW w:w="0" w:type="auto"/>
        <w:tblLook w:val="01E0" w:firstRow="1" w:lastRow="1" w:firstColumn="1" w:lastColumn="1" w:noHBand="0" w:noVBand="0"/>
      </w:tblPr>
      <w:tblGrid>
        <w:gridCol w:w="5858"/>
        <w:gridCol w:w="3214"/>
      </w:tblGrid>
      <w:tr w:rsidR="00BE7019" w:rsidRPr="00BE7019" w:rsidTr="004344C1">
        <w:tc>
          <w:tcPr>
            <w:tcW w:w="6204" w:type="dxa"/>
            <w:shd w:val="clear" w:color="auto" w:fill="auto"/>
          </w:tcPr>
          <w:p w:rsidR="00BE7019" w:rsidRPr="00BE7019" w:rsidRDefault="00BE7019" w:rsidP="00BE7019">
            <w:pPr>
              <w:spacing w:after="0" w:line="320" w:lineRule="exact"/>
              <w:jc w:val="both"/>
              <w:rPr>
                <w:rFonts w:ascii="Times New Roman" w:hAnsi="Times New Roman"/>
                <w:b/>
                <w:i/>
                <w:sz w:val="20"/>
                <w:szCs w:val="20"/>
              </w:rPr>
            </w:pPr>
            <w:r w:rsidRPr="00BE7019">
              <w:rPr>
                <w:rFonts w:ascii="Times New Roman" w:hAnsi="Times New Roman"/>
                <w:b/>
                <w:i/>
                <w:sz w:val="20"/>
                <w:szCs w:val="20"/>
              </w:rPr>
              <w:t>Nơi nhận: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Như điề</w:t>
            </w:r>
            <w:r w:rsidR="007C778C">
              <w:rPr>
                <w:rFonts w:ascii="Times New Roman" w:hAnsi="Times New Roman"/>
              </w:rPr>
              <w:t>u 4</w:t>
            </w:r>
            <w:r w:rsidRPr="00BE7019">
              <w:rPr>
                <w:rFonts w:ascii="Times New Roman" w:hAnsi="Times New Roman"/>
              </w:rPr>
              <w:t>;</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Sở Khoa học và Công nghệ tỉnh;</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CT và các PCT UBND huyện;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Các cơ quan, đơn vị trực thuộc UBND huyện;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VP: LĐ và CV;</w:t>
            </w:r>
          </w:p>
          <w:p w:rsidR="00BE7019" w:rsidRDefault="00BE7019" w:rsidP="00BE7019">
            <w:pPr>
              <w:spacing w:after="0" w:line="240" w:lineRule="exact"/>
              <w:jc w:val="both"/>
              <w:rPr>
                <w:rFonts w:ascii="Times New Roman" w:hAnsi="Times New Roman"/>
              </w:rPr>
            </w:pPr>
            <w:r w:rsidRPr="00BE7019">
              <w:rPr>
                <w:rFonts w:ascii="Times New Roman" w:hAnsi="Times New Roman"/>
              </w:rPr>
              <w:t>- Trang thông tin điện tử huyện;</w:t>
            </w:r>
          </w:p>
          <w:p w:rsidR="009E2C9C" w:rsidRPr="00BE7019" w:rsidRDefault="009E2C9C" w:rsidP="00BE7019">
            <w:pPr>
              <w:spacing w:after="0" w:line="240" w:lineRule="exact"/>
              <w:jc w:val="both"/>
              <w:rPr>
                <w:rFonts w:ascii="Times New Roman" w:hAnsi="Times New Roman"/>
              </w:rPr>
            </w:pPr>
            <w:r>
              <w:rPr>
                <w:rFonts w:ascii="Times New Roman" w:hAnsi="Times New Roman"/>
              </w:rPr>
              <w:t>- UBND các xã, thị trấn;</w:t>
            </w:r>
          </w:p>
          <w:p w:rsidR="00BE7019" w:rsidRPr="00BE7019" w:rsidRDefault="00BE7019" w:rsidP="00BE7019">
            <w:pPr>
              <w:spacing w:after="0" w:line="240" w:lineRule="exact"/>
              <w:jc w:val="both"/>
              <w:rPr>
                <w:rFonts w:ascii="Times New Roman" w:hAnsi="Times New Roman"/>
              </w:rPr>
            </w:pPr>
            <w:r w:rsidRPr="00BE7019">
              <w:rPr>
                <w:rFonts w:ascii="Times New Roman" w:hAnsi="Times New Roman"/>
              </w:rPr>
              <w:t>- Lưu VT.</w:t>
            </w:r>
          </w:p>
        </w:tc>
        <w:tc>
          <w:tcPr>
            <w:tcW w:w="3367" w:type="dxa"/>
            <w:shd w:val="clear" w:color="auto" w:fill="auto"/>
          </w:tcPr>
          <w:p w:rsidR="00BE7019" w:rsidRPr="00BE7019" w:rsidRDefault="00BE7019" w:rsidP="00BE7019">
            <w:pPr>
              <w:spacing w:before="120" w:after="120" w:line="320" w:lineRule="exact"/>
              <w:jc w:val="center"/>
              <w:rPr>
                <w:rFonts w:ascii="Times New Roman" w:hAnsi="Times New Roman"/>
                <w:b/>
                <w:sz w:val="28"/>
                <w:szCs w:val="28"/>
              </w:rPr>
            </w:pPr>
            <w:r w:rsidRPr="00BE7019">
              <w:rPr>
                <w:rFonts w:ascii="Times New Roman" w:hAnsi="Times New Roman"/>
                <w:b/>
                <w:sz w:val="28"/>
                <w:szCs w:val="28"/>
              </w:rPr>
              <w:t>CHỦ TỊCH</w:t>
            </w: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b/>
                <w:sz w:val="28"/>
                <w:szCs w:val="28"/>
              </w:rPr>
            </w:pPr>
          </w:p>
          <w:p w:rsidR="00BE7019" w:rsidRPr="00BE7019" w:rsidRDefault="00BE7019" w:rsidP="00BE7019">
            <w:pPr>
              <w:spacing w:before="120" w:after="120" w:line="320" w:lineRule="exact"/>
              <w:jc w:val="center"/>
              <w:rPr>
                <w:rFonts w:ascii="Times New Roman" w:hAnsi="Times New Roman"/>
                <w:sz w:val="28"/>
                <w:szCs w:val="28"/>
              </w:rPr>
            </w:pPr>
            <w:r w:rsidRPr="00BE7019">
              <w:rPr>
                <w:rFonts w:ascii="Times New Roman" w:hAnsi="Times New Roman"/>
                <w:b/>
                <w:sz w:val="28"/>
                <w:szCs w:val="28"/>
              </w:rPr>
              <w:t>Trần Quốc Phụng</w:t>
            </w:r>
          </w:p>
        </w:tc>
      </w:tr>
    </w:tbl>
    <w:p w:rsidR="00BE7019" w:rsidRDefault="00BE7019"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4E4AE1" w:rsidRDefault="004E4AE1" w:rsidP="00BE7019">
      <w:pPr>
        <w:spacing w:before="120" w:after="120" w:line="320" w:lineRule="exact"/>
        <w:jc w:val="center"/>
        <w:rPr>
          <w:rFonts w:ascii="Times New Roman" w:hAnsi="Times New Roman"/>
          <w:b/>
          <w:sz w:val="28"/>
          <w:szCs w:val="28"/>
        </w:rPr>
      </w:pPr>
    </w:p>
    <w:p w:rsidR="009A11F6" w:rsidRDefault="009A11F6" w:rsidP="006B5D20">
      <w:pPr>
        <w:spacing w:after="0"/>
        <w:jc w:val="center"/>
        <w:rPr>
          <w:rFonts w:ascii="Times New Roman" w:hAnsi="Times New Roman"/>
          <w:b/>
          <w:color w:val="000000"/>
          <w:sz w:val="28"/>
          <w:szCs w:val="28"/>
        </w:rPr>
        <w:sectPr w:rsidR="009A11F6" w:rsidSect="00B24FFF">
          <w:headerReference w:type="default" r:id="rId8"/>
          <w:pgSz w:w="11907" w:h="16840" w:code="9"/>
          <w:pgMar w:top="1134" w:right="1134" w:bottom="1701" w:left="1701" w:header="454" w:footer="227" w:gutter="0"/>
          <w:pgNumType w:start="1"/>
          <w:cols w:space="720"/>
          <w:titlePg/>
          <w:docGrid w:linePitch="360"/>
        </w:sectPr>
      </w:pPr>
    </w:p>
    <w:p w:rsidR="006E2373" w:rsidRPr="007D069B" w:rsidRDefault="00A84271" w:rsidP="006B5D20">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P</w:t>
      </w:r>
      <w:r w:rsidRPr="007D069B">
        <w:rPr>
          <w:rFonts w:ascii="Times New Roman" w:hAnsi="Times New Roman"/>
          <w:b/>
          <w:color w:val="000000"/>
          <w:sz w:val="28"/>
          <w:szCs w:val="28"/>
        </w:rPr>
        <w:t>HỤ LỤC</w:t>
      </w:r>
    </w:p>
    <w:p w:rsidR="009305A2" w:rsidRPr="009305A2" w:rsidRDefault="009305A2" w:rsidP="009305A2">
      <w:pPr>
        <w:spacing w:before="60" w:after="0" w:line="240" w:lineRule="auto"/>
        <w:jc w:val="center"/>
        <w:rPr>
          <w:rFonts w:ascii="Times New Roman" w:eastAsia="Times New Roman" w:hAnsi="Times New Roman"/>
          <w:b/>
          <w:color w:val="000000"/>
          <w:sz w:val="26"/>
          <w:szCs w:val="26"/>
        </w:rPr>
      </w:pPr>
      <w:r w:rsidRPr="009305A2">
        <w:rPr>
          <w:rFonts w:ascii="Times New Roman" w:eastAsia="Times New Roman" w:hAnsi="Times New Roman"/>
          <w:b/>
          <w:color w:val="000000"/>
          <w:sz w:val="26"/>
          <w:szCs w:val="26"/>
        </w:rPr>
        <w:t xml:space="preserve">DANH MỤC </w:t>
      </w:r>
      <w:r w:rsidRPr="009305A2">
        <w:rPr>
          <w:rFonts w:ascii="Times New Roman" w:eastAsia="Times New Roman" w:hAnsi="Times New Roman"/>
          <w:b/>
          <w:color w:val="000000"/>
          <w:sz w:val="26"/>
          <w:szCs w:val="26"/>
          <w:lang w:val="vi-VN"/>
        </w:rPr>
        <w:t xml:space="preserve">THỦ TỤC HÀNH CHÍNH </w:t>
      </w:r>
      <w:r w:rsidR="006D5FBC">
        <w:rPr>
          <w:rFonts w:ascii="Times New Roman" w:eastAsia="Times New Roman" w:hAnsi="Times New Roman"/>
          <w:b/>
          <w:color w:val="000000"/>
          <w:sz w:val="26"/>
          <w:szCs w:val="26"/>
        </w:rPr>
        <w:t>CÔNG BỐ PHÙ HỢP TIÊU CHUẨN ISO 9001:2015</w:t>
      </w:r>
    </w:p>
    <w:p w:rsidR="00517093" w:rsidRPr="007D069B" w:rsidRDefault="009305A2" w:rsidP="00316C1C">
      <w:pPr>
        <w:spacing w:after="60"/>
        <w:jc w:val="center"/>
        <w:rPr>
          <w:rFonts w:ascii="Times New Roman" w:hAnsi="Times New Roman"/>
          <w:i/>
          <w:color w:val="000000"/>
          <w:sz w:val="28"/>
          <w:szCs w:val="28"/>
        </w:rPr>
      </w:pPr>
      <w:r w:rsidRPr="007D069B">
        <w:rPr>
          <w:rFonts w:ascii="Times New Roman" w:hAnsi="Times New Roman"/>
          <w:i/>
          <w:color w:val="000000"/>
          <w:sz w:val="28"/>
          <w:szCs w:val="28"/>
        </w:rPr>
        <w:t xml:space="preserve"> </w:t>
      </w:r>
      <w:r w:rsidR="00517093" w:rsidRPr="007D069B">
        <w:rPr>
          <w:rFonts w:ascii="Times New Roman" w:hAnsi="Times New Roman"/>
          <w:i/>
          <w:color w:val="000000"/>
          <w:sz w:val="28"/>
          <w:szCs w:val="28"/>
        </w:rPr>
        <w:t xml:space="preserve">(Ban hành kèm theo Quyết định số  </w:t>
      </w:r>
      <w:r w:rsidR="0061599E">
        <w:rPr>
          <w:rFonts w:ascii="Times New Roman" w:hAnsi="Times New Roman"/>
          <w:i/>
          <w:color w:val="000000"/>
          <w:sz w:val="28"/>
          <w:szCs w:val="28"/>
        </w:rPr>
        <w:t xml:space="preserve">        </w:t>
      </w:r>
      <w:r w:rsidR="00517093" w:rsidRPr="007D069B">
        <w:rPr>
          <w:rFonts w:ascii="Times New Roman" w:hAnsi="Times New Roman"/>
          <w:i/>
          <w:color w:val="000000"/>
          <w:sz w:val="28"/>
          <w:szCs w:val="28"/>
        </w:rPr>
        <w:t xml:space="preserve">/QĐ-UBND ngày </w:t>
      </w:r>
      <w:r w:rsidR="00714871">
        <w:rPr>
          <w:rFonts w:ascii="Times New Roman" w:hAnsi="Times New Roman"/>
          <w:i/>
          <w:color w:val="000000"/>
          <w:sz w:val="28"/>
          <w:szCs w:val="28"/>
        </w:rPr>
        <w:t xml:space="preserve">        </w:t>
      </w:r>
      <w:r w:rsidR="00517093" w:rsidRPr="007D069B">
        <w:rPr>
          <w:rFonts w:ascii="Times New Roman" w:hAnsi="Times New Roman"/>
          <w:i/>
          <w:color w:val="000000"/>
          <w:sz w:val="28"/>
          <w:szCs w:val="28"/>
        </w:rPr>
        <w:t>/</w:t>
      </w:r>
      <w:r w:rsidR="007C778C">
        <w:rPr>
          <w:rFonts w:ascii="Times New Roman" w:hAnsi="Times New Roman"/>
          <w:i/>
          <w:color w:val="000000"/>
          <w:sz w:val="28"/>
          <w:szCs w:val="28"/>
        </w:rPr>
        <w:t>4</w:t>
      </w:r>
      <w:r w:rsidR="009A11F6">
        <w:rPr>
          <w:rFonts w:ascii="Times New Roman" w:hAnsi="Times New Roman"/>
          <w:i/>
          <w:color w:val="000000"/>
          <w:sz w:val="28"/>
          <w:szCs w:val="28"/>
        </w:rPr>
        <w:t xml:space="preserve">/2021 </w:t>
      </w:r>
      <w:r w:rsidR="00517093" w:rsidRPr="007D069B">
        <w:rPr>
          <w:rFonts w:ascii="Times New Roman" w:hAnsi="Times New Roman"/>
          <w:i/>
          <w:color w:val="000000"/>
          <w:sz w:val="28"/>
          <w:szCs w:val="28"/>
        </w:rPr>
        <w:t xml:space="preserve">của UBND </w:t>
      </w:r>
      <w:r w:rsidR="007D069B">
        <w:rPr>
          <w:rFonts w:ascii="Times New Roman" w:hAnsi="Times New Roman"/>
          <w:i/>
          <w:color w:val="000000"/>
          <w:sz w:val="28"/>
          <w:szCs w:val="28"/>
        </w:rPr>
        <w:t>huyện Nam Đông</w:t>
      </w:r>
      <w:r w:rsidR="00517093" w:rsidRPr="007D069B">
        <w:rPr>
          <w:rFonts w:ascii="Times New Roman" w:hAnsi="Times New Roman"/>
          <w:i/>
          <w:color w:val="000000"/>
          <w:sz w:val="28"/>
          <w:szCs w:val="28"/>
        </w:rPr>
        <w:t>)</w:t>
      </w:r>
    </w:p>
    <w:p w:rsidR="009E3261" w:rsidRDefault="009E3261" w:rsidP="00316C1C">
      <w:pPr>
        <w:spacing w:after="60"/>
        <w:jc w:val="center"/>
        <w:rPr>
          <w:rFonts w:ascii="Times New Roman" w:hAnsi="Times New Roman"/>
          <w:i/>
          <w:color w:val="000000"/>
          <w:sz w:val="28"/>
          <w:szCs w:val="28"/>
        </w:rPr>
      </w:pPr>
      <w:r w:rsidRPr="007D069B">
        <w:rPr>
          <w:rFonts w:ascii="Times New Roman" w:hAnsi="Times New Roman"/>
          <w:i/>
          <w:noProof/>
          <w:color w:val="000000"/>
          <w:sz w:val="28"/>
          <w:szCs w:val="28"/>
        </w:rPr>
        <mc:AlternateContent>
          <mc:Choice Requires="wps">
            <w:drawing>
              <wp:anchor distT="0" distB="0" distL="114300" distR="114300" simplePos="0" relativeHeight="251656192" behindDoc="0" locked="0" layoutInCell="1" allowOverlap="1" wp14:anchorId="35A51135" wp14:editId="1891EAC2">
                <wp:simplePos x="0" y="0"/>
                <wp:positionH relativeFrom="page">
                  <wp:align>center</wp:align>
                </wp:positionH>
                <wp:positionV relativeFrom="paragraph">
                  <wp:posOffset>17863</wp:posOffset>
                </wp:positionV>
                <wp:extent cx="1693545" cy="635"/>
                <wp:effectExtent l="0" t="0" r="2095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69131" id="_x0000_t32" coordsize="21600,21600" o:spt="32" o:oned="t" path="m,l21600,21600e" filled="f">
                <v:path arrowok="t" fillok="f" o:connecttype="none"/>
                <o:lock v:ext="edit" shapetype="t"/>
              </v:shapetype>
              <v:shape id="AutoShape 2" o:spid="_x0000_s1026" type="#_x0000_t32" style="position:absolute;margin-left:0;margin-top:1.4pt;width:133.35pt;height:.0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eN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ZT355B2xy8SrkzvkB6kq/6WdHvFklVtkQ2PDi/nTXEJj4iugvxG6shyX74ohj4EMAP&#10;vTrVpveQ0AV0CiM530bCTw5ROEzmy1mWZhh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">
                <w10:wrap anchorx="page"/>
              </v:shape>
            </w:pict>
          </mc:Fallback>
        </mc:AlternateContent>
      </w:r>
    </w:p>
    <w:p w:rsidR="009E3261" w:rsidRPr="009E3261" w:rsidRDefault="009E3261" w:rsidP="009E3261">
      <w:pPr>
        <w:spacing w:after="60"/>
        <w:ind w:firstLine="720"/>
        <w:jc w:val="both"/>
        <w:rPr>
          <w:rFonts w:ascii="Times New Roman" w:hAnsi="Times New Roman"/>
          <w:color w:val="000000"/>
          <w:sz w:val="28"/>
          <w:szCs w:val="28"/>
        </w:rPr>
      </w:pPr>
      <w:r w:rsidRPr="009E3261">
        <w:rPr>
          <w:rFonts w:ascii="Times New Roman" w:hAnsi="Times New Roman"/>
          <w:color w:val="000000"/>
          <w:sz w:val="28"/>
          <w:szCs w:val="28"/>
        </w:rPr>
        <w:t>Các TTHC tại Quyết định số 722 /QĐ-UBND ngày 05/4/2021 của UBND tỉnh về việc công bố Danh mục thủ tục hành chính được chuẩn hóa trong lĩnh vực Nội vụ thuộc thẩm quyền giải quyết của Ủy ban nhân dân cấp huyện</w:t>
      </w:r>
      <w:r>
        <w:rPr>
          <w:rFonts w:ascii="Times New Roman" w:hAnsi="Times New Roman"/>
          <w:color w:val="000000"/>
          <w:sz w:val="28"/>
          <w:szCs w:val="28"/>
        </w:rPr>
        <w:t>:</w:t>
      </w:r>
    </w:p>
    <w:p w:rsidR="009E3261" w:rsidRDefault="009E3261" w:rsidP="00316C1C">
      <w:pPr>
        <w:spacing w:after="60"/>
        <w:jc w:val="center"/>
        <w:rPr>
          <w:rFonts w:ascii="Times New Roman" w:hAnsi="Times New Roman"/>
          <w:i/>
          <w:color w:val="000000"/>
          <w:sz w:val="28"/>
          <w:szCs w:val="28"/>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
        <w:gridCol w:w="3434"/>
        <w:gridCol w:w="11"/>
        <w:gridCol w:w="1299"/>
        <w:gridCol w:w="1078"/>
        <w:gridCol w:w="2313"/>
        <w:gridCol w:w="3948"/>
        <w:gridCol w:w="1413"/>
      </w:tblGrid>
      <w:tr w:rsidR="009E3261" w:rsidRPr="009E3261" w:rsidTr="003603D0">
        <w:trPr>
          <w:trHeight w:val="122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bookmarkStart w:id="1" w:name="_Hlk67641222"/>
            <w:r w:rsidRPr="009E3261">
              <w:rPr>
                <w:rFonts w:ascii="Times New Roman" w:hAnsi="Times New Roman"/>
                <w:b/>
                <w:bCs/>
                <w:color w:val="000000" w:themeColor="text1"/>
                <w:sz w:val="28"/>
                <w:szCs w:val="28"/>
                <w:lang w:val="es-MX"/>
              </w:rPr>
              <w:t>TT</w:t>
            </w:r>
          </w:p>
        </w:tc>
        <w:tc>
          <w:tcPr>
            <w:tcW w:w="3454"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Tên thủ tục hành chính</w:t>
            </w:r>
            <w:r w:rsidRPr="009E3261">
              <w:rPr>
                <w:rFonts w:ascii="Times New Roman" w:hAnsi="Times New Roman"/>
                <w:b/>
                <w:bCs/>
                <w:color w:val="000000" w:themeColor="text1"/>
                <w:sz w:val="28"/>
                <w:szCs w:val="28"/>
                <w:lang w:val="es-MX"/>
              </w:rPr>
              <w:br/>
              <w:t>(Mã TTHC)</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Thời gian giải quyết (ngày)</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Phí, lệ phí</w:t>
            </w:r>
          </w:p>
        </w:tc>
        <w:tc>
          <w:tcPr>
            <w:tcW w:w="2328"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Cách thức và địa điểm thực hiện</w:t>
            </w:r>
          </w:p>
        </w:tc>
        <w:tc>
          <w:tcPr>
            <w:tcW w:w="396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Căn cứ pháp lý</w:t>
            </w:r>
          </w:p>
        </w:tc>
        <w:tc>
          <w:tcPr>
            <w:tcW w:w="1417" w:type="dxa"/>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Thẩm quyền quyết định</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I</w:t>
            </w:r>
          </w:p>
        </w:tc>
        <w:tc>
          <w:tcPr>
            <w:tcW w:w="4768" w:type="dxa"/>
            <w:gridSpan w:val="3"/>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lang w:val="sv-SE"/>
              </w:rPr>
            </w:pPr>
            <w:r w:rsidRPr="009E3261">
              <w:rPr>
                <w:rFonts w:ascii="Times New Roman" w:hAnsi="Times New Roman"/>
                <w:b/>
                <w:color w:val="000000" w:themeColor="text1"/>
                <w:sz w:val="28"/>
                <w:szCs w:val="28"/>
                <w:lang w:val="es-MX"/>
              </w:rPr>
              <w:t>Lĩnh vực Tổ chức, biên chế (06 TTHC)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p>
        </w:tc>
        <w:tc>
          <w:tcPr>
            <w:tcW w:w="2328"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es-MX"/>
              </w:rPr>
            </w:pPr>
          </w:p>
        </w:tc>
        <w:tc>
          <w:tcPr>
            <w:tcW w:w="3969" w:type="dxa"/>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vi-VN"/>
              </w:rPr>
            </w:pPr>
          </w:p>
        </w:tc>
        <w:tc>
          <w:tcPr>
            <w:tcW w:w="1417" w:type="dxa"/>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vi-VN"/>
              </w:rPr>
            </w:pP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1</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 xml:space="preserve">Thủ tục thẩm định thành lập </w:t>
            </w:r>
            <w:r w:rsidRPr="009E3261">
              <w:rPr>
                <w:rFonts w:ascii="Times New Roman" w:hAnsi="Times New Roman"/>
                <w:color w:val="000000" w:themeColor="text1"/>
                <w:sz w:val="28"/>
                <w:szCs w:val="28"/>
              </w:rPr>
              <w:t xml:space="preserve">tổ chức hành chính thuộc thẩm quyền quyết định của Ủy ban nhân dân cấp huyện </w:t>
            </w:r>
            <w:r w:rsidRPr="009E3261">
              <w:rPr>
                <w:rFonts w:ascii="Times New Roman" w:hAnsi="Times New Roman"/>
                <w:bCs/>
                <w:color w:val="000000" w:themeColor="text1"/>
                <w:sz w:val="28"/>
                <w:szCs w:val="28"/>
              </w:rPr>
              <w:t>(1.009334)</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val="restart"/>
            <w:tcMar>
              <w:left w:w="28" w:type="dxa"/>
              <w:right w:w="28" w:type="dxa"/>
            </w:tcMar>
            <w:vAlign w:val="center"/>
          </w:tcPr>
          <w:p w:rsidR="009E3261" w:rsidRPr="009E3261" w:rsidRDefault="009E3261" w:rsidP="003603D0">
            <w:pPr>
              <w:spacing w:line="264" w:lineRule="auto"/>
              <w:jc w:val="both"/>
              <w:rPr>
                <w:rFonts w:ascii="Times New Roman" w:hAnsi="Times New Roman"/>
                <w:iCs/>
                <w:color w:val="000000" w:themeColor="text1"/>
                <w:sz w:val="28"/>
                <w:szCs w:val="28"/>
              </w:rPr>
            </w:pPr>
            <w:r w:rsidRPr="009E3261">
              <w:rPr>
                <w:rFonts w:ascii="Times New Roman" w:hAnsi="Times New Roman"/>
                <w:iCs/>
                <w:color w:val="000000" w:themeColor="text1"/>
                <w:sz w:val="28"/>
                <w:szCs w:val="28"/>
              </w:rPr>
              <w:t xml:space="preserve"> Nghị định số 158/2018/NĐ-CP ngày 22/11/2018 của Chính phủ quy định về thành lập, tổ chức lại, giải thể tổ chức hành chính.</w:t>
            </w:r>
          </w:p>
          <w:p w:rsidR="009E3261" w:rsidRPr="009E3261" w:rsidRDefault="009E3261" w:rsidP="003603D0">
            <w:pPr>
              <w:spacing w:line="264" w:lineRule="auto"/>
              <w:jc w:val="both"/>
              <w:rPr>
                <w:rFonts w:ascii="Times New Roman" w:hAnsi="Times New Roman"/>
                <w:i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iCs/>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2</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bookmarkStart w:id="2" w:name="_Hlk67640957"/>
            <w:r w:rsidRPr="009E3261">
              <w:rPr>
                <w:rFonts w:ascii="Times New Roman" w:hAnsi="Times New Roman"/>
                <w:bCs/>
                <w:color w:val="000000" w:themeColor="text1"/>
                <w:sz w:val="28"/>
                <w:szCs w:val="28"/>
              </w:rPr>
              <w:t xml:space="preserve">Thủ tục thẩm định </w:t>
            </w:r>
            <w:r w:rsidRPr="009E3261">
              <w:rPr>
                <w:rFonts w:ascii="Times New Roman" w:hAnsi="Times New Roman"/>
                <w:color w:val="000000" w:themeColor="text1"/>
                <w:sz w:val="28"/>
                <w:szCs w:val="28"/>
                <w:shd w:val="clear" w:color="auto" w:fill="FFFFFF"/>
              </w:rPr>
              <w:t xml:space="preserve">tổ chức lại tổ chức hành chính thuộc thẩm quyền quyết định của Ủy ban nhân dân cấp huyện </w:t>
            </w:r>
            <w:bookmarkEnd w:id="2"/>
            <w:r w:rsidRPr="009E3261">
              <w:rPr>
                <w:rFonts w:ascii="Times New Roman" w:hAnsi="Times New Roman"/>
                <w:bCs/>
                <w:color w:val="000000" w:themeColor="text1"/>
                <w:sz w:val="28"/>
                <w:szCs w:val="28"/>
              </w:rPr>
              <w:t>(1.009335)</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p>
        </w:tc>
        <w:tc>
          <w:tcPr>
            <w:tcW w:w="3969" w:type="dxa"/>
            <w:vMerge/>
            <w:tcMar>
              <w:left w:w="28" w:type="dxa"/>
              <w:right w:w="28" w:type="dxa"/>
            </w:tcMar>
            <w:vAlign w:val="center"/>
          </w:tcPr>
          <w:p w:rsidR="009E3261" w:rsidRPr="009E3261" w:rsidRDefault="009E3261" w:rsidP="003603D0">
            <w:pPr>
              <w:spacing w:line="264" w:lineRule="auto"/>
              <w:jc w:val="both"/>
              <w:rPr>
                <w:rFonts w:ascii="Times New Roman" w:hAnsi="Times New Roman"/>
                <w:b/>
                <w:b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3</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bookmarkStart w:id="3" w:name="_Hlk67640963"/>
            <w:r w:rsidRPr="009E3261">
              <w:rPr>
                <w:rFonts w:ascii="Times New Roman" w:hAnsi="Times New Roman"/>
                <w:bCs/>
                <w:color w:val="000000" w:themeColor="text1"/>
                <w:sz w:val="28"/>
                <w:szCs w:val="28"/>
              </w:rPr>
              <w:t xml:space="preserve">Thủ tục thẩm định </w:t>
            </w:r>
            <w:r w:rsidRPr="009E3261">
              <w:rPr>
                <w:rFonts w:ascii="Times New Roman" w:hAnsi="Times New Roman"/>
                <w:color w:val="000000" w:themeColor="text1"/>
                <w:sz w:val="28"/>
                <w:szCs w:val="28"/>
                <w:shd w:val="clear" w:color="auto" w:fill="FFFFFF"/>
              </w:rPr>
              <w:t xml:space="preserve">giải thể tổ chức hành chính thuộc thẩm quyền quyết định của Ủy ban nhân dân cấp huyện </w:t>
            </w:r>
            <w:bookmarkEnd w:id="3"/>
            <w:r w:rsidRPr="009E3261">
              <w:rPr>
                <w:rFonts w:ascii="Times New Roman" w:hAnsi="Times New Roman"/>
                <w:bCs/>
                <w:color w:val="000000" w:themeColor="text1"/>
                <w:sz w:val="28"/>
                <w:szCs w:val="28"/>
              </w:rPr>
              <w:t>(1.009336)</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i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iCs/>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4</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r w:rsidRPr="009E3261">
              <w:rPr>
                <w:rFonts w:ascii="Times New Roman" w:hAnsi="Times New Roman"/>
                <w:color w:val="000000" w:themeColor="text1"/>
                <w:sz w:val="28"/>
                <w:szCs w:val="28"/>
              </w:rPr>
              <w:t>Thủ tục thẩm định thành lập đơn vị sự nghiệp công lập (1.003719)</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p>
        </w:tc>
        <w:tc>
          <w:tcPr>
            <w:tcW w:w="3969" w:type="dxa"/>
            <w:vMerge w:val="restart"/>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Nghị định số 120/2020/NĐ-CP ngày 07 tháng 10 năm 2020 của Chính phủ quy định về thành lập, tổ chức lại, giải thể đơn vị sự nghiệp công lập.</w:t>
            </w:r>
          </w:p>
          <w:p w:rsidR="009E3261" w:rsidRPr="009E3261" w:rsidRDefault="009E3261" w:rsidP="003603D0">
            <w:pPr>
              <w:spacing w:line="264" w:lineRule="auto"/>
              <w:jc w:val="both"/>
              <w:rPr>
                <w:rFonts w:ascii="Times New Roman" w:hAnsi="Times New Roman"/>
                <w:i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5</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r w:rsidRPr="009E3261">
              <w:rPr>
                <w:rFonts w:ascii="Times New Roman" w:hAnsi="Times New Roman"/>
                <w:color w:val="000000" w:themeColor="text1"/>
                <w:sz w:val="28"/>
                <w:szCs w:val="28"/>
              </w:rPr>
              <w:t>Thủ tục thẩm định tổ chức lại đơn vị sự nghiệp công lập (1.003693)</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i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iCs/>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6</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rPr>
            </w:pPr>
            <w:r w:rsidRPr="009E3261">
              <w:rPr>
                <w:rFonts w:ascii="Times New Roman" w:hAnsi="Times New Roman"/>
                <w:color w:val="000000" w:themeColor="text1"/>
                <w:sz w:val="28"/>
                <w:szCs w:val="28"/>
              </w:rPr>
              <w:t>Thủ tục thẩm định giải thể đơn vị sự nghiệp công lập (1.003817)</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rPr>
            </w:pPr>
            <w:r w:rsidRPr="009E3261">
              <w:rPr>
                <w:rFonts w:ascii="Times New Roman" w:hAnsi="Times New Roman"/>
                <w:bCs/>
                <w:color w:val="000000" w:themeColor="text1"/>
                <w:sz w:val="28"/>
                <w:szCs w:val="28"/>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iCs/>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iCs/>
                <w:color w:val="000000" w:themeColor="text1"/>
                <w:sz w:val="28"/>
                <w:szCs w:val="28"/>
              </w:rPr>
            </w:pPr>
            <w:r w:rsidRPr="009E3261">
              <w:rPr>
                <w:rFonts w:ascii="Times New Roman" w:hAnsi="Times New Roman"/>
                <w:iCs/>
                <w:color w:val="000000" w:themeColor="text1"/>
                <w:sz w:val="28"/>
                <w:szCs w:val="28"/>
              </w:rPr>
              <w:t>Phòng Nội vụ</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II</w:t>
            </w:r>
          </w:p>
        </w:tc>
        <w:tc>
          <w:tcPr>
            <w:tcW w:w="5848" w:type="dxa"/>
            <w:gridSpan w:val="4"/>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es-MX"/>
              </w:rPr>
            </w:pPr>
            <w:r w:rsidRPr="009E3261">
              <w:rPr>
                <w:rFonts w:ascii="Times New Roman" w:hAnsi="Times New Roman"/>
                <w:b/>
                <w:color w:val="000000" w:themeColor="text1"/>
                <w:sz w:val="28"/>
                <w:szCs w:val="28"/>
                <w:lang w:val="es-MX"/>
              </w:rPr>
              <w:t>Lĩnh vực tổ chức phi chính phủ (07 TTHC)</w:t>
            </w:r>
          </w:p>
        </w:tc>
        <w:tc>
          <w:tcPr>
            <w:tcW w:w="2328"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es-MX"/>
              </w:rPr>
            </w:pPr>
          </w:p>
        </w:tc>
        <w:tc>
          <w:tcPr>
            <w:tcW w:w="3969" w:type="dxa"/>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vi-VN"/>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vi-VN"/>
              </w:rPr>
            </w:pP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1</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công nhận ban vận động thành lập hội (1.003841)</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15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vi-VN"/>
              </w:rPr>
              <w:t xml:space="preserve">Nộp trực tiếp đến </w:t>
            </w:r>
            <w:r w:rsidRPr="009E3261">
              <w:rPr>
                <w:rFonts w:ascii="Times New Roman" w:hAnsi="Times New Roman"/>
                <w:color w:val="000000" w:themeColor="text1"/>
                <w:sz w:val="28"/>
                <w:szCs w:val="28"/>
              </w:rPr>
              <w:t>Trung tâm Hành chính công cấp huyện</w:t>
            </w:r>
          </w:p>
        </w:tc>
        <w:tc>
          <w:tcPr>
            <w:tcW w:w="3969" w:type="dxa"/>
            <w:vMerge w:val="restart"/>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pacing w:val="-4"/>
                <w:sz w:val="28"/>
                <w:szCs w:val="28"/>
              </w:rPr>
            </w:pPr>
            <w:r w:rsidRPr="009E3261">
              <w:rPr>
                <w:rFonts w:ascii="Times New Roman" w:hAnsi="Times New Roman"/>
                <w:color w:val="000000" w:themeColor="text1"/>
                <w:spacing w:val="-4"/>
                <w:sz w:val="28"/>
                <w:szCs w:val="28"/>
              </w:rPr>
              <w:t>- Nghị định 45/2010/NĐ-CP ngày 21/4/2010 của Chính phủ quy định về tổ chức, hoạt động và quản lý hội;</w:t>
            </w:r>
          </w:p>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 xml:space="preserve">- Nghị định 33/2012/NĐ-CP ngày 13/4/2012 của Chính phủ về sửa đổi, bổ sung một số điều của Nghị </w:t>
            </w:r>
            <w:r w:rsidRPr="009E3261">
              <w:rPr>
                <w:rFonts w:ascii="Times New Roman" w:hAnsi="Times New Roman"/>
                <w:color w:val="000000" w:themeColor="text1"/>
                <w:sz w:val="28"/>
                <w:szCs w:val="28"/>
              </w:rPr>
              <w:lastRenderedPageBreak/>
              <w:t>định 45/2010/NĐ-CP ngày 21/4/2010 của Chính phủ quy định về tổ chức, hoạt động và quản lý hội;</w:t>
            </w:r>
          </w:p>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 Thông tư 03/2013/TT-BNV ngày 16/4/2013 của Bộ Nội vụ quy định chi tiết thi hành Nghị định 45/2010/NĐ-CP ngày 21/4/2010 của Chính phủ quy định về tổ chức, hoạt động và quản lý hội và Nghị định 33/2012/NĐ-CP ngày 13/4/2012 của Chính phủ sửa đổi, bổ sung một số điều của Nghị định 45/2010/NĐ-CP;</w:t>
            </w:r>
          </w:p>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 xml:space="preserve">- Thông tư 03/2014/TT-BNV ngày 19 tháng 6 năm 2014 của Bộ trưởng Bộ Nội vụ sửa đổi Thông tư số 03/2013/TT-BNV ngày 16/4/2013 của Bộ trưởng Bộ Nội vụ quy định chi tiết thi hành Nghị định 45/2010/NĐ-CP ngày 21/4/2010 của Chính phủ quy định về tổ chức, hoạt động và quản lý hội và Nghị định 33/2012/NĐ-CP </w:t>
            </w:r>
            <w:r w:rsidRPr="009E3261">
              <w:rPr>
                <w:rFonts w:ascii="Times New Roman" w:hAnsi="Times New Roman"/>
                <w:color w:val="000000" w:themeColor="text1"/>
                <w:sz w:val="28"/>
                <w:szCs w:val="28"/>
              </w:rPr>
              <w:lastRenderedPageBreak/>
              <w:t>ngày 13/4/2012 của Chính phủ sửa đổi, bổ sung một số điều của Nghị định 45/2010/NĐ-CP.</w:t>
            </w: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pacing w:val="-4"/>
                <w:sz w:val="28"/>
                <w:szCs w:val="28"/>
              </w:rPr>
            </w:pPr>
            <w:r w:rsidRPr="009E3261">
              <w:rPr>
                <w:rFonts w:ascii="Times New Roman" w:hAnsi="Times New Roman"/>
                <w:color w:val="000000" w:themeColor="text1"/>
                <w:spacing w:val="-4"/>
                <w:sz w:val="28"/>
                <w:szCs w:val="28"/>
              </w:rPr>
              <w:lastRenderedPageBreak/>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2</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thành lập hội (1.003827)</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30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vi-VN"/>
              </w:rPr>
              <w:t xml:space="preserve">Nộp trực tiếp hoặc thông qua dịch vụ </w:t>
            </w:r>
            <w:r w:rsidRPr="009E3261">
              <w:rPr>
                <w:rFonts w:ascii="Times New Roman" w:hAnsi="Times New Roman"/>
                <w:color w:val="000000" w:themeColor="text1"/>
                <w:sz w:val="28"/>
                <w:szCs w:val="28"/>
                <w:lang w:val="vi-VN"/>
              </w:rPr>
              <w:lastRenderedPageBreak/>
              <w:t xml:space="preserve">bưu chính công đến </w:t>
            </w:r>
            <w:r w:rsidRPr="009E3261">
              <w:rPr>
                <w:rFonts w:ascii="Times New Roman" w:hAnsi="Times New Roman"/>
                <w:color w:val="000000" w:themeColor="text1"/>
                <w:sz w:val="28"/>
                <w:szCs w:val="28"/>
              </w:rPr>
              <w:t>Trung tâm Hành chính công cấp huyện</w:t>
            </w: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lastRenderedPageBreak/>
              <w:t>3</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phê duyệt điều lệ hội (1.003807)</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30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lastRenderedPageBreak/>
              <w:t>4</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chia, tách; sáp nhập; hợp nhất đối với hội (1.003783)</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30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5</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đổi tên hội (1.003757)</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30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6</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tự giải thể (1.003732)</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15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7</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rPr>
            </w:pPr>
            <w:r w:rsidRPr="009E3261">
              <w:rPr>
                <w:rFonts w:ascii="Times New Roman" w:hAnsi="Times New Roman"/>
                <w:color w:val="000000" w:themeColor="text1"/>
                <w:sz w:val="28"/>
                <w:szCs w:val="28"/>
              </w:rPr>
              <w:t>Thủ tục báo cáo tổ chức đại hội nhiệm kỳ, đại hội bất thường (2.002100)</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15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lastRenderedPageBreak/>
              <w:t>III</w:t>
            </w:r>
          </w:p>
        </w:tc>
        <w:tc>
          <w:tcPr>
            <w:tcW w:w="12145" w:type="dxa"/>
            <w:gridSpan w:val="6"/>
            <w:tcMar>
              <w:left w:w="28" w:type="dxa"/>
              <w:right w:w="28" w:type="dxa"/>
            </w:tcMar>
            <w:vAlign w:val="cente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r w:rsidRPr="009E3261">
              <w:rPr>
                <w:rFonts w:ascii="Times New Roman" w:hAnsi="Times New Roman"/>
                <w:b/>
                <w:color w:val="000000" w:themeColor="text1"/>
                <w:sz w:val="28"/>
                <w:szCs w:val="28"/>
                <w:lang w:val="sv-SE"/>
              </w:rPr>
              <w:t>Lĩnh vực thi đua, khen thưởng (08 TTHC)</w:t>
            </w: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1</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nl-NL"/>
              </w:rPr>
              <w:t>Thủ tục tặng Giấy khen của Chủ tịch UBND huyện về thành tích thực hiện nhiệm vụ chính trị (2.000414)</w:t>
            </w:r>
          </w:p>
        </w:tc>
        <w:tc>
          <w:tcPr>
            <w:tcW w:w="1303" w:type="dxa"/>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val="restart"/>
            <w:tcMar>
              <w:left w:w="28" w:type="dxa"/>
              <w:right w:w="28" w:type="dxa"/>
            </w:tcMar>
          </w:tcPr>
          <w:p w:rsidR="009E3261" w:rsidRPr="009E3261" w:rsidRDefault="009E3261" w:rsidP="003603D0">
            <w:pPr>
              <w:spacing w:line="264" w:lineRule="auto"/>
              <w:jc w:val="both"/>
              <w:rPr>
                <w:rFonts w:ascii="Times New Roman" w:hAnsi="Times New Roman"/>
                <w:color w:val="000000" w:themeColor="text1"/>
                <w:sz w:val="28"/>
                <w:szCs w:val="28"/>
                <w:lang w:val="nl-NL"/>
              </w:rPr>
            </w:pPr>
            <w:r w:rsidRPr="009E3261">
              <w:rPr>
                <w:rFonts w:ascii="Times New Roman" w:hAnsi="Times New Roman"/>
                <w:iCs/>
                <w:color w:val="000000" w:themeColor="text1"/>
                <w:sz w:val="28"/>
                <w:szCs w:val="28"/>
                <w:lang w:val="nl-NL"/>
              </w:rPr>
              <w:t xml:space="preserve">- </w:t>
            </w:r>
            <w:r w:rsidRPr="009E3261">
              <w:rPr>
                <w:rFonts w:ascii="Times New Roman" w:hAnsi="Times New Roman"/>
                <w:color w:val="000000" w:themeColor="text1"/>
                <w:sz w:val="28"/>
                <w:szCs w:val="28"/>
                <w:lang w:val="nl-NL"/>
              </w:rPr>
              <w:t>Luật Thi đua, Khen thưởng ngày 26/11/2003; Luật Sửa đổi, bổ sung một số điều của Luật Thi đua, Khen thưởng ngày 14/6/2005 và Luật Sửa đổi, bổ sung một số điều của Luật Thi đua, Khen thưởng ngày 16/11/2013;</w:t>
            </w:r>
          </w:p>
          <w:p w:rsidR="009E3261" w:rsidRPr="009E3261" w:rsidRDefault="009E3261" w:rsidP="003603D0">
            <w:pPr>
              <w:spacing w:line="264" w:lineRule="auto"/>
              <w:jc w:val="both"/>
              <w:rPr>
                <w:rFonts w:ascii="Times New Roman" w:hAnsi="Times New Roman"/>
                <w:color w:val="000000" w:themeColor="text1"/>
                <w:sz w:val="28"/>
                <w:szCs w:val="28"/>
                <w:lang w:val="nl-NL"/>
              </w:rPr>
            </w:pPr>
            <w:r w:rsidRPr="009E3261">
              <w:rPr>
                <w:rFonts w:ascii="Times New Roman" w:hAnsi="Times New Roman"/>
                <w:color w:val="000000" w:themeColor="text1"/>
                <w:sz w:val="28"/>
                <w:szCs w:val="28"/>
                <w:lang w:val="nl-NL"/>
              </w:rPr>
              <w:t xml:space="preserve">- Nghị định số 91/2017/NĐ-CP ngày 31/7/2017 của Chính phủ quy định chi tiết thi hành một số điều của Luật Thi đua, khen thưởng; </w:t>
            </w:r>
          </w:p>
          <w:p w:rsidR="009E3261" w:rsidRPr="009E3261" w:rsidRDefault="009E3261" w:rsidP="003603D0">
            <w:pPr>
              <w:spacing w:line="264" w:lineRule="auto"/>
              <w:jc w:val="both"/>
              <w:rPr>
                <w:rFonts w:ascii="Times New Roman" w:eastAsia=".VnTime" w:hAnsi="Times New Roman"/>
                <w:color w:val="000000" w:themeColor="text1"/>
                <w:sz w:val="28"/>
                <w:szCs w:val="28"/>
                <w:shd w:val="clear" w:color="auto" w:fill="FFFFFF"/>
                <w:lang w:val="nl-NL"/>
              </w:rPr>
            </w:pPr>
            <w:r w:rsidRPr="009E3261">
              <w:rPr>
                <w:rFonts w:ascii="Times New Roman" w:eastAsia=".VnTime" w:hAnsi="Times New Roman"/>
                <w:color w:val="000000" w:themeColor="text1"/>
                <w:sz w:val="28"/>
                <w:szCs w:val="28"/>
                <w:shd w:val="clear" w:color="auto" w:fill="FFFFFF"/>
                <w:lang w:val="nl-NL"/>
              </w:rPr>
              <w:t>- Quyết định 63/2019/QĐ-UBND ngày 09/10/2019 ban hành Quy chế thi đua, khen thưởng tỉnh Thừa Thiên Huế.</w:t>
            </w:r>
          </w:p>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r w:rsidRPr="009E3261">
              <w:rPr>
                <w:rFonts w:ascii="Times New Roman" w:eastAsia=".VnTime" w:hAnsi="Times New Roman"/>
                <w:color w:val="000000" w:themeColor="text1"/>
                <w:sz w:val="28"/>
                <w:szCs w:val="28"/>
                <w:shd w:val="clear" w:color="auto" w:fill="FFFFFF"/>
                <w:lang w:val="nl-NL"/>
              </w:rPr>
              <w:t>- Quyết định</w:t>
            </w:r>
            <w:r w:rsidRPr="009E3261">
              <w:rPr>
                <w:rFonts w:ascii="Times New Roman" w:hAnsi="Times New Roman"/>
                <w:bCs/>
                <w:color w:val="000000" w:themeColor="text1"/>
                <w:sz w:val="28"/>
                <w:szCs w:val="28"/>
                <w:shd w:val="clear" w:color="auto" w:fill="FFFFFF"/>
                <w:lang w:val="nl-NL" w:eastAsia="vi-VN"/>
              </w:rPr>
              <w:t xml:space="preserve"> 52/2020/QĐ-UBND ngày 21/10/2020</w:t>
            </w:r>
            <w:r w:rsidRPr="009E3261">
              <w:rPr>
                <w:rFonts w:ascii="Times New Roman" w:hAnsi="Times New Roman"/>
                <w:color w:val="000000" w:themeColor="text1"/>
                <w:sz w:val="28"/>
                <w:szCs w:val="28"/>
                <w:shd w:val="clear" w:color="auto" w:fill="FFFFFF"/>
                <w:lang w:val="nl-NL"/>
              </w:rPr>
              <w:t xml:space="preserve"> sửa đổi, bổ sung một số điều của quy chế thi đua, </w:t>
            </w:r>
            <w:r w:rsidRPr="009E3261">
              <w:rPr>
                <w:rFonts w:ascii="Times New Roman" w:hAnsi="Times New Roman"/>
                <w:color w:val="000000" w:themeColor="text1"/>
                <w:sz w:val="28"/>
                <w:szCs w:val="28"/>
                <w:shd w:val="clear" w:color="auto" w:fill="FFFFFF"/>
                <w:lang w:val="nl-NL"/>
              </w:rPr>
              <w:lastRenderedPageBreak/>
              <w:t xml:space="preserve">khen thưởng tỉnh Thừa Thiên Huế ban hành kèm theo Quyết định số </w:t>
            </w:r>
            <w:r w:rsidRPr="009E3261">
              <w:rPr>
                <w:rFonts w:ascii="Times New Roman" w:eastAsia=".VnTime" w:hAnsi="Times New Roman"/>
                <w:color w:val="000000" w:themeColor="text1"/>
                <w:sz w:val="28"/>
                <w:szCs w:val="28"/>
                <w:shd w:val="clear" w:color="auto" w:fill="FFFFFF"/>
                <w:lang w:val="nl-NL"/>
              </w:rPr>
              <w:t>63/2019/QĐ-UBND ngày 09/10/2019 ban hành Quy chế thi đua, khen thưởng tỉnh Thừa Thiên Huế.</w:t>
            </w: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lastRenderedPageBreak/>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2</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nl-NL"/>
              </w:rPr>
              <w:t>Thủ tục tặng danh hiệu Tập thể lao động tiên tiến và Đơn vị tiên tiến (2.000402)</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nl-NL"/>
              </w:rPr>
              <w:t xml:space="preserve">10 ngày làm việc </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3</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nl-NL"/>
              </w:rPr>
              <w:t>Thủ tục tặng danh hiệu Lao động tiên tiến, Chiến sỹ tiên tiến (2.000385)</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4</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nl-NL"/>
              </w:rPr>
              <w:t>Thủ tục tặng danh hiệu Chiến sĩ thi đua cơ sở (1.000843)</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 xml:space="preserve">Trung </w:t>
            </w:r>
            <w:r w:rsidRPr="009E3261">
              <w:rPr>
                <w:rFonts w:ascii="Times New Roman" w:hAnsi="Times New Roman"/>
                <w:color w:val="000000" w:themeColor="text1"/>
                <w:sz w:val="28"/>
                <w:szCs w:val="28"/>
              </w:rPr>
              <w:lastRenderedPageBreak/>
              <w:t>tâm Hành chính công cấp huyện</w:t>
            </w: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5</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nl-NL"/>
              </w:rPr>
            </w:pPr>
            <w:r w:rsidRPr="009E3261">
              <w:rPr>
                <w:rFonts w:ascii="Times New Roman" w:hAnsi="Times New Roman"/>
                <w:bCs/>
                <w:color w:val="000000" w:themeColor="text1"/>
                <w:sz w:val="28"/>
                <w:szCs w:val="28"/>
                <w:lang w:val="nl-NL"/>
              </w:rPr>
              <w:t>Thủ tục tặng Giấy khen của Chủ tịch UBND cấp huyện về thành tích thi đua theo đợt, chuyên đề (2.000374)</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lastRenderedPageBreak/>
              <w:t>6</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sv-SE"/>
              </w:rPr>
            </w:pPr>
            <w:r w:rsidRPr="009E3261">
              <w:rPr>
                <w:rFonts w:ascii="Times New Roman" w:hAnsi="Times New Roman"/>
                <w:bCs/>
                <w:color w:val="000000" w:themeColor="text1"/>
                <w:sz w:val="28"/>
                <w:szCs w:val="28"/>
                <w:lang w:val="sv-SE"/>
              </w:rPr>
              <w:t>Thủ tục Tặng giấy khen của Chủ tịch UBND cấp huyện về thành tích đột xuất (1.00804)</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lastRenderedPageBreak/>
              <w:t>7</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sv-SE"/>
              </w:rPr>
            </w:pPr>
            <w:r w:rsidRPr="009E3261">
              <w:rPr>
                <w:rFonts w:ascii="Times New Roman" w:hAnsi="Times New Roman"/>
                <w:bCs/>
                <w:color w:val="000000" w:themeColor="text1"/>
                <w:sz w:val="28"/>
                <w:szCs w:val="28"/>
                <w:lang w:val="sv-SE"/>
              </w:rPr>
              <w:t>Thủ tục Tặng Giấy khen của Chỉ tịch UBND cấp huyện về khen thưởng đối ngoại (2.00364)</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8</w:t>
            </w:r>
          </w:p>
        </w:tc>
        <w:tc>
          <w:tcPr>
            <w:tcW w:w="3465" w:type="dxa"/>
            <w:gridSpan w:val="2"/>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sv-SE"/>
              </w:rPr>
            </w:pPr>
            <w:r w:rsidRPr="009E3261">
              <w:rPr>
                <w:rFonts w:ascii="Times New Roman" w:hAnsi="Times New Roman"/>
                <w:bCs/>
                <w:color w:val="000000" w:themeColor="text1"/>
                <w:sz w:val="28"/>
                <w:szCs w:val="28"/>
                <w:lang w:val="sv-SE"/>
              </w:rPr>
              <w:t>Thủ tục Tặng Giấy khen của Chủ tịch UBND cấp huyện cho gia đình (2.000356)</w:t>
            </w:r>
          </w:p>
        </w:tc>
        <w:tc>
          <w:tcPr>
            <w:tcW w:w="1303" w:type="dxa"/>
            <w:vAlign w:val="center"/>
          </w:tcPr>
          <w:p w:rsidR="009E3261" w:rsidRPr="009E3261" w:rsidRDefault="009E3261" w:rsidP="003603D0">
            <w:pPr>
              <w:spacing w:line="264" w:lineRule="auto"/>
              <w:jc w:val="both"/>
              <w:rPr>
                <w:rFonts w:ascii="Times New Roman" w:hAnsi="Times New Roman"/>
                <w:b/>
                <w:color w:val="000000" w:themeColor="text1"/>
                <w:sz w:val="28"/>
                <w:szCs w:val="28"/>
                <w:lang w:val="sv-SE"/>
              </w:rPr>
            </w:pPr>
            <w:r w:rsidRPr="009E3261">
              <w:rPr>
                <w:rFonts w:ascii="Times New Roman" w:hAnsi="Times New Roman"/>
                <w:bCs/>
                <w:color w:val="000000" w:themeColor="text1"/>
                <w:sz w:val="28"/>
                <w:szCs w:val="28"/>
                <w:lang w:val="sv-SE"/>
              </w:rPr>
              <w:t>10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z w:val="28"/>
                <w:szCs w:val="28"/>
                <w:lang w:val="nl-NL"/>
              </w:rPr>
              <w:t>Không quy định</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color w:val="000000" w:themeColor="text1"/>
                <w:sz w:val="28"/>
                <w:szCs w:val="28"/>
              </w:rPr>
            </w:pPr>
          </w:p>
        </w:tc>
        <w:tc>
          <w:tcPr>
            <w:tcW w:w="3969" w:type="dxa"/>
            <w:vMerge/>
            <w:tcMar>
              <w:left w:w="28" w:type="dxa"/>
              <w:right w:w="28" w:type="dxa"/>
            </w:tcMar>
          </w:tcPr>
          <w:p w:rsidR="009E3261" w:rsidRPr="009E3261" w:rsidRDefault="009E3261" w:rsidP="003603D0">
            <w:pPr>
              <w:tabs>
                <w:tab w:val="left" w:pos="2029"/>
              </w:tabs>
              <w:spacing w:line="264" w:lineRule="auto"/>
              <w:jc w:val="both"/>
              <w:rPr>
                <w:rFonts w:ascii="Times New Roman" w:hAnsi="Times New Roman"/>
                <w:color w:val="000000" w:themeColor="text1"/>
                <w:sz w:val="28"/>
                <w:szCs w:val="28"/>
              </w:rPr>
            </w:pPr>
          </w:p>
        </w:tc>
        <w:tc>
          <w:tcPr>
            <w:tcW w:w="1417" w:type="dxa"/>
            <w:vAlign w:val="center"/>
          </w:tcPr>
          <w:p w:rsidR="009E3261" w:rsidRPr="009E3261" w:rsidRDefault="009E3261" w:rsidP="003603D0">
            <w:pPr>
              <w:tabs>
                <w:tab w:val="left" w:pos="2029"/>
              </w:tabs>
              <w:spacing w:line="264" w:lineRule="auto"/>
              <w:jc w:val="center"/>
              <w:rPr>
                <w:rFonts w:ascii="Times New Roman" w:hAnsi="Times New Roman"/>
                <w:color w:val="000000" w:themeColor="text1"/>
                <w:sz w:val="28"/>
                <w:szCs w:val="28"/>
              </w:rPr>
            </w:pPr>
            <w:r w:rsidRPr="009E3261">
              <w:rPr>
                <w:rFonts w:ascii="Times New Roman" w:hAnsi="Times New Roman"/>
                <w:color w:val="000000" w:themeColor="text1"/>
                <w:spacing w:val="-4"/>
                <w:sz w:val="28"/>
                <w:szCs w:val="28"/>
              </w:rPr>
              <w:t>Chủ tịch UBND cấp huyện</w:t>
            </w:r>
          </w:p>
        </w:tc>
      </w:tr>
      <w:tr w:rsidR="009E3261" w:rsidRPr="009E3261" w:rsidTr="003603D0">
        <w:trPr>
          <w:trHeight w:val="412"/>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
                <w:bCs/>
                <w:color w:val="000000" w:themeColor="text1"/>
                <w:sz w:val="28"/>
                <w:szCs w:val="28"/>
                <w:lang w:val="es-MX"/>
              </w:rPr>
            </w:pPr>
            <w:r w:rsidRPr="009E3261">
              <w:rPr>
                <w:rFonts w:ascii="Times New Roman" w:hAnsi="Times New Roman"/>
                <w:b/>
                <w:bCs/>
                <w:color w:val="000000" w:themeColor="text1"/>
                <w:sz w:val="28"/>
                <w:szCs w:val="28"/>
                <w:lang w:val="es-MX"/>
              </w:rPr>
              <w:t>IV</w:t>
            </w:r>
          </w:p>
        </w:tc>
        <w:tc>
          <w:tcPr>
            <w:tcW w:w="13562" w:type="dxa"/>
            <w:gridSpan w:val="7"/>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vi-VN"/>
              </w:rPr>
            </w:pPr>
            <w:r w:rsidRPr="009E3261">
              <w:rPr>
                <w:rFonts w:ascii="Times New Roman" w:hAnsi="Times New Roman"/>
                <w:b/>
                <w:color w:val="000000" w:themeColor="text1"/>
                <w:sz w:val="28"/>
                <w:szCs w:val="28"/>
                <w:lang w:val="es-MX"/>
              </w:rPr>
              <w:t>Lĩnh vực Tín ngưỡng, tôn giáo (08 TTHC)</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1</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Thủ tục thông báo mở lớp bồi dưỡng về tôn giáo theo quy định tại khoản 2 Điều 41 Luật tín ngưỡng, tôn giáo (1.001228)</w:t>
            </w:r>
            <w:r w:rsidRPr="009E3261">
              <w:rPr>
                <w:rFonts w:ascii="Times New Roman" w:hAnsi="Times New Roman"/>
                <w:color w:val="000000" w:themeColor="text1"/>
                <w:sz w:val="28"/>
                <w:szCs w:val="28"/>
                <w:lang w:val="es-MX"/>
              </w:rPr>
              <w:br/>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sv-SE"/>
              </w:rPr>
              <w:t>Ngay sau khi UBND cấp huyện nhận được văn bản thông báo hợp lệ</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val="restart"/>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r w:rsidRPr="009E3261">
              <w:rPr>
                <w:rFonts w:ascii="Times New Roman" w:hAnsi="Times New Roman"/>
                <w:color w:val="000000" w:themeColor="text1"/>
                <w:sz w:val="28"/>
                <w:szCs w:val="28"/>
                <w:lang w:val="vi-VN"/>
              </w:rPr>
              <w:t>- Luật tín ngưỡng, tôn giáo ngày 18/11/2016</w:t>
            </w:r>
            <w:r w:rsidRPr="009E3261">
              <w:rPr>
                <w:rFonts w:ascii="Times New Roman" w:hAnsi="Times New Roman"/>
                <w:color w:val="000000" w:themeColor="text1"/>
                <w:sz w:val="28"/>
                <w:szCs w:val="28"/>
                <w:lang w:val="es-MX"/>
              </w:rPr>
              <w:t xml:space="preserve">. </w:t>
            </w:r>
            <w:r w:rsidRPr="009E3261">
              <w:rPr>
                <w:rFonts w:ascii="Times New Roman" w:hAnsi="Times New Roman"/>
                <w:color w:val="000000" w:themeColor="text1"/>
                <w:sz w:val="28"/>
                <w:szCs w:val="28"/>
                <w:lang w:val="nl-NL"/>
              </w:rPr>
              <w:t>Có hiệu lực từ ngày 01/01/2018.</w:t>
            </w:r>
          </w:p>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r w:rsidRPr="009E3261">
              <w:rPr>
                <w:rFonts w:ascii="Times New Roman" w:hAnsi="Times New Roman"/>
                <w:color w:val="000000" w:themeColor="text1"/>
                <w:sz w:val="28"/>
                <w:szCs w:val="28"/>
                <w:lang w:val="vi-VN"/>
              </w:rPr>
              <w:t>- Nghị định số 162/2017/NĐ-CP ngày 30/12/2017 của Chính phủ</w:t>
            </w:r>
            <w:r w:rsidRPr="009E3261">
              <w:rPr>
                <w:rFonts w:ascii="Times New Roman" w:hAnsi="Times New Roman"/>
                <w:color w:val="000000" w:themeColor="text1"/>
                <w:sz w:val="28"/>
                <w:szCs w:val="28"/>
                <w:lang w:val="nl-NL"/>
              </w:rPr>
              <w:t xml:space="preserve"> quy định chi tiết một số điều và biện pháp thi hành </w:t>
            </w:r>
            <w:r w:rsidRPr="009E3261">
              <w:rPr>
                <w:rFonts w:ascii="Times New Roman" w:hAnsi="Times New Roman"/>
                <w:color w:val="000000" w:themeColor="text1"/>
                <w:sz w:val="28"/>
                <w:szCs w:val="28"/>
                <w:lang w:val="vi-VN"/>
              </w:rPr>
              <w:t>Luật tín ngưỡng, tôn giáo</w:t>
            </w:r>
            <w:r w:rsidRPr="009E3261">
              <w:rPr>
                <w:rFonts w:ascii="Times New Roman" w:hAnsi="Times New Roman"/>
                <w:color w:val="000000" w:themeColor="text1"/>
                <w:sz w:val="28"/>
                <w:szCs w:val="28"/>
                <w:lang w:val="nl-NL"/>
              </w:rPr>
              <w:t>. Có hiệu lực từ ngày 01/01/2018.</w:t>
            </w: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vi-VN"/>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2</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
                <w:bCs/>
                <w:color w:val="000000" w:themeColor="text1"/>
                <w:sz w:val="28"/>
                <w:szCs w:val="28"/>
                <w:lang w:val="es-MX"/>
              </w:rPr>
            </w:pPr>
            <w:r w:rsidRPr="009E3261">
              <w:rPr>
                <w:rFonts w:ascii="Times New Roman" w:hAnsi="Times New Roman"/>
                <w:color w:val="000000" w:themeColor="text1"/>
                <w:sz w:val="28"/>
                <w:szCs w:val="28"/>
                <w:lang w:val="es-MX"/>
              </w:rPr>
              <w:t xml:space="preserve">Thủ tục thông báo danh mục hoạt động tôn giáo đối với tổ chức có địa bàn hoạt động tôn </w:t>
            </w:r>
            <w:r w:rsidRPr="009E3261">
              <w:rPr>
                <w:rFonts w:ascii="Times New Roman" w:hAnsi="Times New Roman"/>
                <w:color w:val="000000" w:themeColor="text1"/>
                <w:sz w:val="28"/>
                <w:szCs w:val="28"/>
                <w:lang w:val="es-MX"/>
              </w:rPr>
              <w:lastRenderedPageBreak/>
              <w:t>giáo ở nhiều xã thuộc một huyện (2.000267)</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sv-SE"/>
              </w:rPr>
              <w:lastRenderedPageBreak/>
              <w:t xml:space="preserve">Ngay sau khi UBND cấp huyện nhận được </w:t>
            </w:r>
            <w:r w:rsidRPr="009E3261">
              <w:rPr>
                <w:rFonts w:ascii="Times New Roman" w:hAnsi="Times New Roman"/>
                <w:color w:val="000000" w:themeColor="text1"/>
                <w:sz w:val="28"/>
                <w:szCs w:val="28"/>
                <w:lang w:val="sv-SE"/>
              </w:rPr>
              <w:lastRenderedPageBreak/>
              <w:t>văn bản thông báo hợp lệ</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3</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
                <w:bCs/>
                <w:color w:val="000000" w:themeColor="text1"/>
                <w:sz w:val="28"/>
                <w:szCs w:val="28"/>
                <w:lang w:val="es-MX"/>
              </w:rPr>
            </w:pPr>
            <w:r w:rsidRPr="009E3261">
              <w:rPr>
                <w:rFonts w:ascii="Times New Roman" w:hAnsi="Times New Roman"/>
                <w:color w:val="000000" w:themeColor="text1"/>
                <w:sz w:val="28"/>
                <w:szCs w:val="28"/>
                <w:lang w:val="es-MX"/>
              </w:rPr>
              <w:t>Thủ tục thông báo danh mục hoạt động tôn giáo bổ sung đối với tổ chức có địa bàn hoạt động tôn giáo ở nhiều xã thuộc một huyện (1.000316)</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sv-SE"/>
              </w:rPr>
              <w:t>Ngay sau khi UBND cấp huyện nhận được văn bản thông báo hợp lệ</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4</w:t>
            </w:r>
          </w:p>
        </w:tc>
        <w:tc>
          <w:tcPr>
            <w:tcW w:w="3454" w:type="dxa"/>
            <w:tcMar>
              <w:left w:w="28" w:type="dxa"/>
              <w:right w:w="28" w:type="dxa"/>
            </w:tcMar>
            <w:vAlign w:val="center"/>
          </w:tcPr>
          <w:p w:rsidR="009E3261" w:rsidRPr="009E3261" w:rsidRDefault="009E3261" w:rsidP="003603D0">
            <w:pPr>
              <w:tabs>
                <w:tab w:val="center" w:pos="4320"/>
                <w:tab w:val="right" w:pos="8640"/>
              </w:tabs>
              <w:spacing w:line="264" w:lineRule="auto"/>
              <w:jc w:val="both"/>
              <w:rPr>
                <w:rFonts w:ascii="Times New Roman" w:hAnsi="Times New Roman"/>
                <w:color w:val="000000" w:themeColor="text1"/>
                <w:sz w:val="28"/>
                <w:szCs w:val="28"/>
                <w:lang w:val="es-MX"/>
              </w:rPr>
            </w:pPr>
            <w:r w:rsidRPr="009E3261">
              <w:rPr>
                <w:rFonts w:ascii="Times New Roman" w:hAnsi="Times New Roman"/>
                <w:color w:val="000000" w:themeColor="text1"/>
                <w:sz w:val="28"/>
                <w:szCs w:val="28"/>
                <w:lang w:val="es-MX"/>
              </w:rPr>
              <w:t>Thủ tục thông báo tổ chức hội nghị thường niên của tổ chức tôn giáo, tổ chức tôn giáo trực thuộc có địa bàn hoạt động ở một huyện (1.001220)</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sv-SE"/>
              </w:rPr>
              <w:t>Ngay sau khi UBND cấp huyện nhận được văn bản thông báo hợp lệ</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5</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
                <w:bCs/>
                <w:color w:val="000000" w:themeColor="text1"/>
                <w:sz w:val="28"/>
                <w:szCs w:val="28"/>
                <w:lang w:val="es-MX"/>
              </w:rPr>
            </w:pPr>
            <w:r w:rsidRPr="009E3261">
              <w:rPr>
                <w:rFonts w:ascii="Times New Roman" w:hAnsi="Times New Roman"/>
                <w:color w:val="000000" w:themeColor="text1"/>
                <w:sz w:val="28"/>
                <w:szCs w:val="28"/>
                <w:lang w:val="es-MX"/>
              </w:rPr>
              <w:t xml:space="preserve">Thủ tục đề nghị tổ chức đại hội của tổ chức tôn giáo, tổ chức tôn giáo trực thuộc, tổ chức được cấp chứng nhận đăng ký hoạt động tôn giáo có </w:t>
            </w:r>
            <w:r w:rsidRPr="009E3261">
              <w:rPr>
                <w:rFonts w:ascii="Times New Roman" w:hAnsi="Times New Roman"/>
                <w:color w:val="000000" w:themeColor="text1"/>
                <w:sz w:val="28"/>
                <w:szCs w:val="28"/>
                <w:lang w:val="es-MX"/>
              </w:rPr>
              <w:lastRenderedPageBreak/>
              <w:t>địa bàn hoạt động ở một huyện (1.001212)</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25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val="restart"/>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w:t>
            </w:r>
            <w:r w:rsidRPr="009E3261">
              <w:rPr>
                <w:rFonts w:ascii="Times New Roman" w:hAnsi="Times New Roman"/>
                <w:color w:val="000000" w:themeColor="text1"/>
                <w:sz w:val="28"/>
                <w:szCs w:val="28"/>
                <w:lang w:val="vi-VN"/>
              </w:rPr>
              <w:lastRenderedPageBreak/>
              <w:t xml:space="preserve">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val="restart"/>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r w:rsidRPr="009E3261">
              <w:rPr>
                <w:rFonts w:ascii="Times New Roman" w:hAnsi="Times New Roman"/>
                <w:color w:val="000000" w:themeColor="text1"/>
                <w:sz w:val="28"/>
                <w:szCs w:val="28"/>
                <w:lang w:val="vi-VN"/>
              </w:rPr>
              <w:lastRenderedPageBreak/>
              <w:t>- Luật tín ngưỡng, tôn giáo ngày 18/11/2016</w:t>
            </w:r>
            <w:r w:rsidRPr="009E3261">
              <w:rPr>
                <w:rFonts w:ascii="Times New Roman" w:hAnsi="Times New Roman"/>
                <w:color w:val="000000" w:themeColor="text1"/>
                <w:sz w:val="28"/>
                <w:szCs w:val="28"/>
                <w:lang w:val="es-MX"/>
              </w:rPr>
              <w:t xml:space="preserve">. </w:t>
            </w:r>
            <w:r w:rsidRPr="009E3261">
              <w:rPr>
                <w:rFonts w:ascii="Times New Roman" w:hAnsi="Times New Roman"/>
                <w:color w:val="000000" w:themeColor="text1"/>
                <w:sz w:val="28"/>
                <w:szCs w:val="28"/>
                <w:lang w:val="nl-NL"/>
              </w:rPr>
              <w:t>Có hiệu lực từ ngày 01/01/2018.</w:t>
            </w:r>
          </w:p>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r w:rsidRPr="009E3261">
              <w:rPr>
                <w:rFonts w:ascii="Times New Roman" w:hAnsi="Times New Roman"/>
                <w:color w:val="000000" w:themeColor="text1"/>
                <w:sz w:val="28"/>
                <w:szCs w:val="28"/>
                <w:lang w:val="vi-VN"/>
              </w:rPr>
              <w:t>- Nghị định số 162/2017/NĐ-CP ngày 30/12/2017 của Chính phủ</w:t>
            </w:r>
            <w:r w:rsidRPr="009E3261">
              <w:rPr>
                <w:rFonts w:ascii="Times New Roman" w:hAnsi="Times New Roman"/>
                <w:color w:val="000000" w:themeColor="text1"/>
                <w:sz w:val="28"/>
                <w:szCs w:val="28"/>
                <w:lang w:val="nl-NL"/>
              </w:rPr>
              <w:t xml:space="preserve"> </w:t>
            </w:r>
            <w:r w:rsidRPr="009E3261">
              <w:rPr>
                <w:rFonts w:ascii="Times New Roman" w:hAnsi="Times New Roman"/>
                <w:color w:val="000000" w:themeColor="text1"/>
                <w:sz w:val="28"/>
                <w:szCs w:val="28"/>
                <w:lang w:val="nl-NL"/>
              </w:rPr>
              <w:lastRenderedPageBreak/>
              <w:t xml:space="preserve">quy định chi tiết một số điều và biện pháp thi hành </w:t>
            </w:r>
            <w:r w:rsidRPr="009E3261">
              <w:rPr>
                <w:rFonts w:ascii="Times New Roman" w:hAnsi="Times New Roman"/>
                <w:color w:val="000000" w:themeColor="text1"/>
                <w:sz w:val="28"/>
                <w:szCs w:val="28"/>
                <w:lang w:val="vi-VN"/>
              </w:rPr>
              <w:t>Luật tín ngưỡng, tôn giáo</w:t>
            </w:r>
            <w:r w:rsidRPr="009E3261">
              <w:rPr>
                <w:rFonts w:ascii="Times New Roman" w:hAnsi="Times New Roman"/>
                <w:color w:val="000000" w:themeColor="text1"/>
                <w:sz w:val="28"/>
                <w:szCs w:val="28"/>
                <w:lang w:val="nl-NL"/>
              </w:rPr>
              <w:t>. Có hiệu lực từ ngày 01/01/2018.</w:t>
            </w: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vi-VN"/>
              </w:rPr>
            </w:pPr>
            <w:r w:rsidRPr="009E3261">
              <w:rPr>
                <w:rFonts w:ascii="Times New Roman" w:hAnsi="Times New Roman"/>
                <w:color w:val="000000" w:themeColor="text1"/>
                <w:spacing w:val="-4"/>
                <w:sz w:val="28"/>
                <w:szCs w:val="28"/>
              </w:rPr>
              <w:lastRenderedPageBreak/>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lastRenderedPageBreak/>
              <w:t>6</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es-MX"/>
              </w:rPr>
              <w:t>Thủ tục đề nghị tổ chức cuộc lễ ngoài cơ sở tôn giáo, địa điểm hợp pháp đã đăng ký có quy mô tổ chức ở một huyện (1.001204)</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25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7</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es-MX"/>
              </w:rPr>
              <w:t>Thủ tục đề nghị giảng đạo ngoài địa bàn phụ trách, cơ sở tôn giáo, địa điểm hợp pháp đã đăng ký có quy mô tổ chức ở một huyện (1.001199)</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25 ngày làm việc</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vMerge/>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tr w:rsidR="009E3261" w:rsidRPr="009E3261" w:rsidTr="003603D0">
        <w:trPr>
          <w:jc w:val="center"/>
        </w:trPr>
        <w:tc>
          <w:tcPr>
            <w:tcW w:w="499"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8</w:t>
            </w:r>
          </w:p>
        </w:tc>
        <w:tc>
          <w:tcPr>
            <w:tcW w:w="3454" w:type="dxa"/>
            <w:tcMar>
              <w:left w:w="28" w:type="dxa"/>
              <w:right w:w="28" w:type="dxa"/>
            </w:tcMar>
            <w:vAlign w:val="center"/>
          </w:tcPr>
          <w:p w:rsidR="009E3261" w:rsidRPr="009E3261" w:rsidRDefault="009E3261" w:rsidP="003603D0">
            <w:pPr>
              <w:spacing w:line="264" w:lineRule="auto"/>
              <w:jc w:val="both"/>
              <w:rPr>
                <w:rFonts w:ascii="Times New Roman" w:hAnsi="Times New Roman"/>
                <w:b/>
                <w:bCs/>
                <w:color w:val="000000" w:themeColor="text1"/>
                <w:sz w:val="28"/>
                <w:szCs w:val="28"/>
                <w:lang w:val="es-MX"/>
              </w:rPr>
            </w:pPr>
            <w:r w:rsidRPr="009E3261">
              <w:rPr>
                <w:rFonts w:ascii="Times New Roman" w:hAnsi="Times New Roman"/>
                <w:color w:val="000000" w:themeColor="text1"/>
                <w:sz w:val="28"/>
                <w:szCs w:val="28"/>
                <w:lang w:val="sv-SE"/>
              </w:rPr>
              <w:t>Thủ tục thông báo tổ chức quyên góp ngoài địa bàn một xã nhưng trong địa bàn một huyện, thị xã, thành phố thuộc tỉnh của cơ sở tín ngưỡng, tổ chức tôn giáo, tổ chức tôn giáo trực thuộc (1.001180)</w:t>
            </w:r>
          </w:p>
        </w:tc>
        <w:tc>
          <w:tcPr>
            <w:tcW w:w="1314" w:type="dxa"/>
            <w:gridSpan w:val="2"/>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sv-SE"/>
              </w:rPr>
              <w:t>Ngay sau khi UBND cấp huyện nhận được văn bản thông báo hợp lệ</w:t>
            </w:r>
          </w:p>
        </w:tc>
        <w:tc>
          <w:tcPr>
            <w:tcW w:w="1080"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bCs/>
                <w:color w:val="000000" w:themeColor="text1"/>
                <w:sz w:val="28"/>
                <w:szCs w:val="28"/>
                <w:lang w:val="es-MX"/>
              </w:rPr>
              <w:t>Không</w:t>
            </w:r>
          </w:p>
        </w:tc>
        <w:tc>
          <w:tcPr>
            <w:tcW w:w="2328" w:type="dxa"/>
            <w:tcMar>
              <w:left w:w="28" w:type="dxa"/>
              <w:right w:w="28" w:type="dxa"/>
            </w:tcMar>
            <w:vAlign w:val="center"/>
          </w:tcPr>
          <w:p w:rsidR="009E3261" w:rsidRPr="009E3261" w:rsidRDefault="009E3261" w:rsidP="003603D0">
            <w:pPr>
              <w:spacing w:line="264" w:lineRule="auto"/>
              <w:jc w:val="center"/>
              <w:rPr>
                <w:rFonts w:ascii="Times New Roman" w:hAnsi="Times New Roman"/>
                <w:bCs/>
                <w:color w:val="000000" w:themeColor="text1"/>
                <w:sz w:val="28"/>
                <w:szCs w:val="28"/>
                <w:lang w:val="es-MX"/>
              </w:rPr>
            </w:pPr>
            <w:r w:rsidRPr="009E3261">
              <w:rPr>
                <w:rFonts w:ascii="Times New Roman" w:hAnsi="Times New Roman"/>
                <w:color w:val="000000" w:themeColor="text1"/>
                <w:sz w:val="28"/>
                <w:szCs w:val="28"/>
                <w:lang w:val="vi-VN"/>
              </w:rPr>
              <w:t xml:space="preserve">Nộp trực tiếp hoặc trực tuyến qua Cổng dịch vụ công tỉnh Thừa Thiên Huế hoặc thông qua dịch vụ bưu chính công đến </w:t>
            </w:r>
            <w:r w:rsidRPr="009E3261">
              <w:rPr>
                <w:rFonts w:ascii="Times New Roman" w:hAnsi="Times New Roman"/>
                <w:color w:val="000000" w:themeColor="text1"/>
                <w:sz w:val="28"/>
                <w:szCs w:val="28"/>
              </w:rPr>
              <w:t>Trung tâm Hành chính công cấp huyện</w:t>
            </w:r>
          </w:p>
        </w:tc>
        <w:tc>
          <w:tcPr>
            <w:tcW w:w="3969" w:type="dxa"/>
            <w:vMerge/>
            <w:tcMar>
              <w:left w:w="28" w:type="dxa"/>
              <w:right w:w="28" w:type="dxa"/>
            </w:tcMar>
            <w:vAlign w:val="center"/>
          </w:tcPr>
          <w:p w:rsidR="009E3261" w:rsidRPr="009E3261" w:rsidRDefault="009E3261" w:rsidP="003603D0">
            <w:pPr>
              <w:pStyle w:val="ListParagraph"/>
              <w:widowControl w:val="0"/>
              <w:tabs>
                <w:tab w:val="left" w:pos="349"/>
              </w:tabs>
              <w:spacing w:after="0" w:line="264" w:lineRule="auto"/>
              <w:ind w:left="0" w:firstLine="20"/>
              <w:rPr>
                <w:rFonts w:ascii="Times New Roman" w:hAnsi="Times New Roman"/>
                <w:color w:val="000000" w:themeColor="text1"/>
                <w:sz w:val="28"/>
                <w:szCs w:val="28"/>
                <w:lang w:val="nl-NL"/>
              </w:rPr>
            </w:pPr>
          </w:p>
        </w:tc>
        <w:tc>
          <w:tcPr>
            <w:tcW w:w="1417" w:type="dxa"/>
            <w:vAlign w:val="center"/>
          </w:tcPr>
          <w:p w:rsidR="009E3261" w:rsidRPr="009E3261" w:rsidRDefault="009E3261" w:rsidP="003603D0">
            <w:pPr>
              <w:pStyle w:val="ListParagraph"/>
              <w:widowControl w:val="0"/>
              <w:tabs>
                <w:tab w:val="left" w:pos="349"/>
              </w:tabs>
              <w:spacing w:after="0" w:line="264" w:lineRule="auto"/>
              <w:ind w:left="0" w:firstLine="20"/>
              <w:jc w:val="center"/>
              <w:rPr>
                <w:rFonts w:ascii="Times New Roman" w:hAnsi="Times New Roman"/>
                <w:color w:val="000000" w:themeColor="text1"/>
                <w:sz w:val="28"/>
                <w:szCs w:val="28"/>
                <w:lang w:val="nl-NL"/>
              </w:rPr>
            </w:pPr>
            <w:r w:rsidRPr="009E3261">
              <w:rPr>
                <w:rFonts w:ascii="Times New Roman" w:hAnsi="Times New Roman"/>
                <w:color w:val="000000" w:themeColor="text1"/>
                <w:spacing w:val="-4"/>
                <w:sz w:val="28"/>
                <w:szCs w:val="28"/>
              </w:rPr>
              <w:t>UBND cấp huyện</w:t>
            </w:r>
          </w:p>
        </w:tc>
      </w:tr>
      <w:bookmarkEnd w:id="1"/>
    </w:tbl>
    <w:p w:rsidR="009E3261" w:rsidRDefault="009E3261" w:rsidP="00316C1C">
      <w:pPr>
        <w:spacing w:after="60"/>
        <w:jc w:val="center"/>
        <w:rPr>
          <w:rFonts w:ascii="Times New Roman" w:hAnsi="Times New Roman"/>
          <w:i/>
          <w:color w:val="000000"/>
          <w:sz w:val="28"/>
          <w:szCs w:val="28"/>
        </w:rPr>
      </w:pPr>
    </w:p>
    <w:sectPr w:rsidR="009E3261" w:rsidSect="009A11F6">
      <w:pgSz w:w="16840" w:h="11907" w:orient="landscape" w:code="9"/>
      <w:pgMar w:top="1701" w:right="1134" w:bottom="1134" w:left="1701" w:header="454" w:footer="22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C0" w:rsidRDefault="001A07C0" w:rsidP="00D81E9C">
      <w:pPr>
        <w:spacing w:after="0" w:line="240" w:lineRule="auto"/>
      </w:pPr>
      <w:r>
        <w:separator/>
      </w:r>
    </w:p>
  </w:endnote>
  <w:endnote w:type="continuationSeparator" w:id="0">
    <w:p w:rsidR="001A07C0" w:rsidRDefault="001A07C0" w:rsidP="00D8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C0" w:rsidRDefault="001A07C0" w:rsidP="00D81E9C">
      <w:pPr>
        <w:spacing w:after="0" w:line="240" w:lineRule="auto"/>
      </w:pPr>
      <w:r>
        <w:separator/>
      </w:r>
    </w:p>
  </w:footnote>
  <w:footnote w:type="continuationSeparator" w:id="0">
    <w:p w:rsidR="001A07C0" w:rsidRDefault="001A07C0" w:rsidP="00D8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FF" w:rsidRDefault="00B24FFF" w:rsidP="00B24FFF">
    <w:pPr>
      <w:pStyle w:val="Header"/>
      <w:jc w:val="center"/>
    </w:pPr>
    <w:r>
      <w:fldChar w:fldCharType="begin"/>
    </w:r>
    <w:r>
      <w:instrText xml:space="preserve"> PAGE   \* MERGEFORMAT </w:instrText>
    </w:r>
    <w:r>
      <w:fldChar w:fldCharType="separate"/>
    </w:r>
    <w:r w:rsidR="007939DE">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E7"/>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219B"/>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7609E"/>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EEA"/>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0BB1"/>
    <w:multiLevelType w:val="hybridMultilevel"/>
    <w:tmpl w:val="577CA100"/>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D3319"/>
    <w:multiLevelType w:val="hybridMultilevel"/>
    <w:tmpl w:val="9962F3B2"/>
    <w:lvl w:ilvl="0" w:tplc="DA3835A8">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500"/>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D1A98"/>
    <w:multiLevelType w:val="hybridMultilevel"/>
    <w:tmpl w:val="663EDF10"/>
    <w:lvl w:ilvl="0" w:tplc="63D66EC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408B0"/>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B562D"/>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23FFF"/>
    <w:multiLevelType w:val="hybridMultilevel"/>
    <w:tmpl w:val="AD6CB41A"/>
    <w:lvl w:ilvl="0" w:tplc="4C1423F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0222"/>
    <w:multiLevelType w:val="hybridMultilevel"/>
    <w:tmpl w:val="ED709C0C"/>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9710F"/>
    <w:multiLevelType w:val="hybridMultilevel"/>
    <w:tmpl w:val="3DB23E68"/>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F6658"/>
    <w:multiLevelType w:val="hybridMultilevel"/>
    <w:tmpl w:val="18AAA7E8"/>
    <w:lvl w:ilvl="0" w:tplc="89029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B12C9"/>
    <w:multiLevelType w:val="hybridMultilevel"/>
    <w:tmpl w:val="F0C6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A28F7"/>
    <w:multiLevelType w:val="multilevel"/>
    <w:tmpl w:val="F0C65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41637B"/>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47162"/>
    <w:multiLevelType w:val="hybridMultilevel"/>
    <w:tmpl w:val="11646F88"/>
    <w:lvl w:ilvl="0" w:tplc="25E8B8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
  </w:num>
  <w:num w:numId="5">
    <w:abstractNumId w:val="3"/>
  </w:num>
  <w:num w:numId="6">
    <w:abstractNumId w:val="16"/>
  </w:num>
  <w:num w:numId="7">
    <w:abstractNumId w:val="2"/>
  </w:num>
  <w:num w:numId="8">
    <w:abstractNumId w:val="18"/>
  </w:num>
  <w:num w:numId="9">
    <w:abstractNumId w:val="17"/>
  </w:num>
  <w:num w:numId="10">
    <w:abstractNumId w:val="8"/>
  </w:num>
  <w:num w:numId="11">
    <w:abstractNumId w:val="13"/>
  </w:num>
  <w:num w:numId="12">
    <w:abstractNumId w:val="11"/>
  </w:num>
  <w:num w:numId="13">
    <w:abstractNumId w:val="4"/>
  </w:num>
  <w:num w:numId="14">
    <w:abstractNumId w:val="12"/>
  </w:num>
  <w:num w:numId="15">
    <w:abstractNumId w:val="14"/>
  </w:num>
  <w:num w:numId="16">
    <w:abstractNumId w:val="10"/>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E"/>
    <w:rsid w:val="0001070B"/>
    <w:rsid w:val="00017152"/>
    <w:rsid w:val="00017154"/>
    <w:rsid w:val="000177A8"/>
    <w:rsid w:val="0002732A"/>
    <w:rsid w:val="0003261A"/>
    <w:rsid w:val="000326EB"/>
    <w:rsid w:val="00034A37"/>
    <w:rsid w:val="00040616"/>
    <w:rsid w:val="00043698"/>
    <w:rsid w:val="000472C5"/>
    <w:rsid w:val="0007413D"/>
    <w:rsid w:val="00077DDD"/>
    <w:rsid w:val="00086F67"/>
    <w:rsid w:val="000941BA"/>
    <w:rsid w:val="000A2496"/>
    <w:rsid w:val="000B1FD4"/>
    <w:rsid w:val="000B41CD"/>
    <w:rsid w:val="000B4EEE"/>
    <w:rsid w:val="000B7373"/>
    <w:rsid w:val="000C45BC"/>
    <w:rsid w:val="000C57DD"/>
    <w:rsid w:val="000D1B1B"/>
    <w:rsid w:val="000D299C"/>
    <w:rsid w:val="000D5C84"/>
    <w:rsid w:val="000E7681"/>
    <w:rsid w:val="000F070D"/>
    <w:rsid w:val="000F1EFA"/>
    <w:rsid w:val="001015A4"/>
    <w:rsid w:val="001062D1"/>
    <w:rsid w:val="00107079"/>
    <w:rsid w:val="001157E0"/>
    <w:rsid w:val="0012265F"/>
    <w:rsid w:val="001236A4"/>
    <w:rsid w:val="001347B8"/>
    <w:rsid w:val="00136CC0"/>
    <w:rsid w:val="00143FDE"/>
    <w:rsid w:val="001478CB"/>
    <w:rsid w:val="00161763"/>
    <w:rsid w:val="00163FFF"/>
    <w:rsid w:val="00166912"/>
    <w:rsid w:val="00166EF2"/>
    <w:rsid w:val="00170023"/>
    <w:rsid w:val="00170CEA"/>
    <w:rsid w:val="001838EC"/>
    <w:rsid w:val="00190534"/>
    <w:rsid w:val="0019155B"/>
    <w:rsid w:val="0019159F"/>
    <w:rsid w:val="001942AD"/>
    <w:rsid w:val="001A07C0"/>
    <w:rsid w:val="001A12BA"/>
    <w:rsid w:val="001B524D"/>
    <w:rsid w:val="001C0AEC"/>
    <w:rsid w:val="001C1440"/>
    <w:rsid w:val="001D44C4"/>
    <w:rsid w:val="001D53C7"/>
    <w:rsid w:val="001E0EF7"/>
    <w:rsid w:val="001E26B8"/>
    <w:rsid w:val="001E79D0"/>
    <w:rsid w:val="002005D3"/>
    <w:rsid w:val="00200C0E"/>
    <w:rsid w:val="00200F66"/>
    <w:rsid w:val="00202F8C"/>
    <w:rsid w:val="00212988"/>
    <w:rsid w:val="00222979"/>
    <w:rsid w:val="00226C25"/>
    <w:rsid w:val="0022770F"/>
    <w:rsid w:val="00233818"/>
    <w:rsid w:val="00237394"/>
    <w:rsid w:val="00241B26"/>
    <w:rsid w:val="0024255F"/>
    <w:rsid w:val="002438D3"/>
    <w:rsid w:val="00244E8C"/>
    <w:rsid w:val="0024546B"/>
    <w:rsid w:val="00246CEF"/>
    <w:rsid w:val="00247215"/>
    <w:rsid w:val="00253332"/>
    <w:rsid w:val="002563D3"/>
    <w:rsid w:val="00257BBF"/>
    <w:rsid w:val="002602FA"/>
    <w:rsid w:val="002633A4"/>
    <w:rsid w:val="002720EF"/>
    <w:rsid w:val="00272FAA"/>
    <w:rsid w:val="002820BE"/>
    <w:rsid w:val="002843FE"/>
    <w:rsid w:val="0028520F"/>
    <w:rsid w:val="00287D10"/>
    <w:rsid w:val="0029017D"/>
    <w:rsid w:val="00294446"/>
    <w:rsid w:val="002A4D63"/>
    <w:rsid w:val="002B0364"/>
    <w:rsid w:val="002C4CEA"/>
    <w:rsid w:val="002C7BEE"/>
    <w:rsid w:val="002D511A"/>
    <w:rsid w:val="002D7AEC"/>
    <w:rsid w:val="002E39BA"/>
    <w:rsid w:val="002E486E"/>
    <w:rsid w:val="002F2C47"/>
    <w:rsid w:val="002F35DA"/>
    <w:rsid w:val="002F54CE"/>
    <w:rsid w:val="002F6F41"/>
    <w:rsid w:val="002F7AC3"/>
    <w:rsid w:val="003077F0"/>
    <w:rsid w:val="00310EA0"/>
    <w:rsid w:val="0031139B"/>
    <w:rsid w:val="00316C1C"/>
    <w:rsid w:val="00327674"/>
    <w:rsid w:val="00336D61"/>
    <w:rsid w:val="00337814"/>
    <w:rsid w:val="00342900"/>
    <w:rsid w:val="00352E84"/>
    <w:rsid w:val="0035524F"/>
    <w:rsid w:val="003657F0"/>
    <w:rsid w:val="00367431"/>
    <w:rsid w:val="00374493"/>
    <w:rsid w:val="00384762"/>
    <w:rsid w:val="0038618A"/>
    <w:rsid w:val="003903FE"/>
    <w:rsid w:val="00394966"/>
    <w:rsid w:val="003B26BF"/>
    <w:rsid w:val="003B7661"/>
    <w:rsid w:val="003C311A"/>
    <w:rsid w:val="003C4642"/>
    <w:rsid w:val="003D1E6C"/>
    <w:rsid w:val="003D1EA4"/>
    <w:rsid w:val="003E71DC"/>
    <w:rsid w:val="003F35B5"/>
    <w:rsid w:val="003F3EE6"/>
    <w:rsid w:val="003F6C7C"/>
    <w:rsid w:val="00401244"/>
    <w:rsid w:val="00401E83"/>
    <w:rsid w:val="00402F7D"/>
    <w:rsid w:val="004117DF"/>
    <w:rsid w:val="0041261F"/>
    <w:rsid w:val="00416B03"/>
    <w:rsid w:val="00417043"/>
    <w:rsid w:val="004219A2"/>
    <w:rsid w:val="00424E86"/>
    <w:rsid w:val="00426B49"/>
    <w:rsid w:val="00431AEB"/>
    <w:rsid w:val="00431D51"/>
    <w:rsid w:val="00434140"/>
    <w:rsid w:val="004344C1"/>
    <w:rsid w:val="0043504E"/>
    <w:rsid w:val="00442913"/>
    <w:rsid w:val="004470A4"/>
    <w:rsid w:val="00450736"/>
    <w:rsid w:val="00465C2A"/>
    <w:rsid w:val="00480527"/>
    <w:rsid w:val="0048147C"/>
    <w:rsid w:val="004816D5"/>
    <w:rsid w:val="004823D0"/>
    <w:rsid w:val="00495734"/>
    <w:rsid w:val="004A384E"/>
    <w:rsid w:val="004A4392"/>
    <w:rsid w:val="004B2C6E"/>
    <w:rsid w:val="004B40CF"/>
    <w:rsid w:val="004B4FD7"/>
    <w:rsid w:val="004C608B"/>
    <w:rsid w:val="004C7C04"/>
    <w:rsid w:val="004D1CE6"/>
    <w:rsid w:val="004D5DB8"/>
    <w:rsid w:val="004D6EC6"/>
    <w:rsid w:val="004E126A"/>
    <w:rsid w:val="004E3730"/>
    <w:rsid w:val="004E4AE1"/>
    <w:rsid w:val="004E6BDD"/>
    <w:rsid w:val="004F0A8A"/>
    <w:rsid w:val="004F1B39"/>
    <w:rsid w:val="00501805"/>
    <w:rsid w:val="00502D57"/>
    <w:rsid w:val="00503290"/>
    <w:rsid w:val="00517093"/>
    <w:rsid w:val="005268AA"/>
    <w:rsid w:val="00533834"/>
    <w:rsid w:val="00560230"/>
    <w:rsid w:val="0057158B"/>
    <w:rsid w:val="00580E26"/>
    <w:rsid w:val="005823E9"/>
    <w:rsid w:val="0058410C"/>
    <w:rsid w:val="00590AAB"/>
    <w:rsid w:val="005952D6"/>
    <w:rsid w:val="005A5B40"/>
    <w:rsid w:val="005B0D1A"/>
    <w:rsid w:val="005B3530"/>
    <w:rsid w:val="005B4BD9"/>
    <w:rsid w:val="005B788B"/>
    <w:rsid w:val="005C33A8"/>
    <w:rsid w:val="005D1B86"/>
    <w:rsid w:val="005D22E0"/>
    <w:rsid w:val="005D6BCF"/>
    <w:rsid w:val="005E17C3"/>
    <w:rsid w:val="005E2CC1"/>
    <w:rsid w:val="005E4EFA"/>
    <w:rsid w:val="005E7434"/>
    <w:rsid w:val="005F14E5"/>
    <w:rsid w:val="005F2E79"/>
    <w:rsid w:val="005F5694"/>
    <w:rsid w:val="005F5789"/>
    <w:rsid w:val="006063FC"/>
    <w:rsid w:val="0061599E"/>
    <w:rsid w:val="00620569"/>
    <w:rsid w:val="00624C33"/>
    <w:rsid w:val="00631346"/>
    <w:rsid w:val="00632A99"/>
    <w:rsid w:val="006352B9"/>
    <w:rsid w:val="00636ACC"/>
    <w:rsid w:val="0065338A"/>
    <w:rsid w:val="00653913"/>
    <w:rsid w:val="00656B4E"/>
    <w:rsid w:val="00670D7F"/>
    <w:rsid w:val="00674B61"/>
    <w:rsid w:val="00677EB7"/>
    <w:rsid w:val="00683519"/>
    <w:rsid w:val="00684D13"/>
    <w:rsid w:val="0069092D"/>
    <w:rsid w:val="00693E97"/>
    <w:rsid w:val="006970A0"/>
    <w:rsid w:val="006A0C36"/>
    <w:rsid w:val="006A5077"/>
    <w:rsid w:val="006A5B68"/>
    <w:rsid w:val="006B4351"/>
    <w:rsid w:val="006B5D20"/>
    <w:rsid w:val="006B5EAE"/>
    <w:rsid w:val="006C613F"/>
    <w:rsid w:val="006C62B2"/>
    <w:rsid w:val="006C782E"/>
    <w:rsid w:val="006D359D"/>
    <w:rsid w:val="006D37E1"/>
    <w:rsid w:val="006D5FBC"/>
    <w:rsid w:val="006E2373"/>
    <w:rsid w:val="006E7512"/>
    <w:rsid w:val="006E7A30"/>
    <w:rsid w:val="006F305F"/>
    <w:rsid w:val="007054E7"/>
    <w:rsid w:val="00714871"/>
    <w:rsid w:val="00716A21"/>
    <w:rsid w:val="0072493E"/>
    <w:rsid w:val="00726B96"/>
    <w:rsid w:val="00727EDC"/>
    <w:rsid w:val="007301D9"/>
    <w:rsid w:val="0073302D"/>
    <w:rsid w:val="00735CD6"/>
    <w:rsid w:val="00743635"/>
    <w:rsid w:val="00754B4B"/>
    <w:rsid w:val="00767DB0"/>
    <w:rsid w:val="00773E47"/>
    <w:rsid w:val="00780D29"/>
    <w:rsid w:val="00790D35"/>
    <w:rsid w:val="007939DE"/>
    <w:rsid w:val="0079577C"/>
    <w:rsid w:val="007A59F8"/>
    <w:rsid w:val="007B3A4E"/>
    <w:rsid w:val="007C160B"/>
    <w:rsid w:val="007C1B67"/>
    <w:rsid w:val="007C3336"/>
    <w:rsid w:val="007C778C"/>
    <w:rsid w:val="007D069B"/>
    <w:rsid w:val="007D2514"/>
    <w:rsid w:val="007D47E1"/>
    <w:rsid w:val="007E0BF9"/>
    <w:rsid w:val="007E1E72"/>
    <w:rsid w:val="007E3961"/>
    <w:rsid w:val="007E548A"/>
    <w:rsid w:val="00801D5A"/>
    <w:rsid w:val="00804580"/>
    <w:rsid w:val="00804C2B"/>
    <w:rsid w:val="0080503B"/>
    <w:rsid w:val="00805108"/>
    <w:rsid w:val="00805FFC"/>
    <w:rsid w:val="008116AC"/>
    <w:rsid w:val="008162CF"/>
    <w:rsid w:val="00816728"/>
    <w:rsid w:val="008255FE"/>
    <w:rsid w:val="00827650"/>
    <w:rsid w:val="00830C03"/>
    <w:rsid w:val="008413A9"/>
    <w:rsid w:val="00843218"/>
    <w:rsid w:val="00843DC6"/>
    <w:rsid w:val="00847C85"/>
    <w:rsid w:val="0086355A"/>
    <w:rsid w:val="00892207"/>
    <w:rsid w:val="008931E9"/>
    <w:rsid w:val="00897F16"/>
    <w:rsid w:val="008A2821"/>
    <w:rsid w:val="008A2B2E"/>
    <w:rsid w:val="008A42CF"/>
    <w:rsid w:val="008A58B9"/>
    <w:rsid w:val="008B03C3"/>
    <w:rsid w:val="008B7974"/>
    <w:rsid w:val="008C1124"/>
    <w:rsid w:val="008C1FCB"/>
    <w:rsid w:val="008C5358"/>
    <w:rsid w:val="008D2829"/>
    <w:rsid w:val="008D4F91"/>
    <w:rsid w:val="008E4E10"/>
    <w:rsid w:val="008E596A"/>
    <w:rsid w:val="008F2E91"/>
    <w:rsid w:val="008F3133"/>
    <w:rsid w:val="008F7EE3"/>
    <w:rsid w:val="00910EE6"/>
    <w:rsid w:val="00912EF4"/>
    <w:rsid w:val="00914422"/>
    <w:rsid w:val="00916184"/>
    <w:rsid w:val="00922F5B"/>
    <w:rsid w:val="00923717"/>
    <w:rsid w:val="009305A2"/>
    <w:rsid w:val="00930E5D"/>
    <w:rsid w:val="00932515"/>
    <w:rsid w:val="00940436"/>
    <w:rsid w:val="00945D17"/>
    <w:rsid w:val="009618E7"/>
    <w:rsid w:val="00967C76"/>
    <w:rsid w:val="0097662A"/>
    <w:rsid w:val="00977733"/>
    <w:rsid w:val="0098042C"/>
    <w:rsid w:val="00985F6C"/>
    <w:rsid w:val="00986775"/>
    <w:rsid w:val="0098714D"/>
    <w:rsid w:val="00991AEC"/>
    <w:rsid w:val="009938BB"/>
    <w:rsid w:val="00997FAD"/>
    <w:rsid w:val="009A11F6"/>
    <w:rsid w:val="009A401B"/>
    <w:rsid w:val="009A579A"/>
    <w:rsid w:val="009B3CB5"/>
    <w:rsid w:val="009B3F22"/>
    <w:rsid w:val="009C6B1B"/>
    <w:rsid w:val="009E2C9C"/>
    <w:rsid w:val="009E3261"/>
    <w:rsid w:val="009E4B7F"/>
    <w:rsid w:val="009E7424"/>
    <w:rsid w:val="009F00BA"/>
    <w:rsid w:val="00A17C59"/>
    <w:rsid w:val="00A21A59"/>
    <w:rsid w:val="00A26CF2"/>
    <w:rsid w:val="00A4145A"/>
    <w:rsid w:val="00A43075"/>
    <w:rsid w:val="00A43A05"/>
    <w:rsid w:val="00A44A29"/>
    <w:rsid w:val="00A54E91"/>
    <w:rsid w:val="00A62D2F"/>
    <w:rsid w:val="00A65616"/>
    <w:rsid w:val="00A72F94"/>
    <w:rsid w:val="00A84271"/>
    <w:rsid w:val="00A844DA"/>
    <w:rsid w:val="00A86CB7"/>
    <w:rsid w:val="00A90435"/>
    <w:rsid w:val="00A91268"/>
    <w:rsid w:val="00AA4318"/>
    <w:rsid w:val="00AA5249"/>
    <w:rsid w:val="00AA77A9"/>
    <w:rsid w:val="00AB3C49"/>
    <w:rsid w:val="00AB3D79"/>
    <w:rsid w:val="00AB3EFF"/>
    <w:rsid w:val="00AB4E4A"/>
    <w:rsid w:val="00AC2466"/>
    <w:rsid w:val="00AC5BE5"/>
    <w:rsid w:val="00AC6390"/>
    <w:rsid w:val="00AC7319"/>
    <w:rsid w:val="00AD0D43"/>
    <w:rsid w:val="00B00F58"/>
    <w:rsid w:val="00B175A8"/>
    <w:rsid w:val="00B224AE"/>
    <w:rsid w:val="00B2291F"/>
    <w:rsid w:val="00B2428E"/>
    <w:rsid w:val="00B24FFF"/>
    <w:rsid w:val="00B30A88"/>
    <w:rsid w:val="00B36D6D"/>
    <w:rsid w:val="00B41967"/>
    <w:rsid w:val="00B42AC7"/>
    <w:rsid w:val="00B436C0"/>
    <w:rsid w:val="00B44B3C"/>
    <w:rsid w:val="00B5446B"/>
    <w:rsid w:val="00B77A51"/>
    <w:rsid w:val="00B77F36"/>
    <w:rsid w:val="00B81A5B"/>
    <w:rsid w:val="00B91C37"/>
    <w:rsid w:val="00BA5922"/>
    <w:rsid w:val="00BB204B"/>
    <w:rsid w:val="00BB4660"/>
    <w:rsid w:val="00BB6275"/>
    <w:rsid w:val="00BC4568"/>
    <w:rsid w:val="00BD32E4"/>
    <w:rsid w:val="00BD3F26"/>
    <w:rsid w:val="00BD4CA9"/>
    <w:rsid w:val="00BE4E4D"/>
    <w:rsid w:val="00BE6E72"/>
    <w:rsid w:val="00BE7019"/>
    <w:rsid w:val="00BE789E"/>
    <w:rsid w:val="00BF2306"/>
    <w:rsid w:val="00BF3F0E"/>
    <w:rsid w:val="00C04A85"/>
    <w:rsid w:val="00C10E9E"/>
    <w:rsid w:val="00C11367"/>
    <w:rsid w:val="00C125A3"/>
    <w:rsid w:val="00C13471"/>
    <w:rsid w:val="00C15CD1"/>
    <w:rsid w:val="00C21582"/>
    <w:rsid w:val="00C24303"/>
    <w:rsid w:val="00C24741"/>
    <w:rsid w:val="00C25617"/>
    <w:rsid w:val="00C30B49"/>
    <w:rsid w:val="00C34DED"/>
    <w:rsid w:val="00C37587"/>
    <w:rsid w:val="00C42945"/>
    <w:rsid w:val="00C44A20"/>
    <w:rsid w:val="00C47C16"/>
    <w:rsid w:val="00C519DE"/>
    <w:rsid w:val="00C61F8D"/>
    <w:rsid w:val="00C657DA"/>
    <w:rsid w:val="00C77698"/>
    <w:rsid w:val="00C779ED"/>
    <w:rsid w:val="00C83D0E"/>
    <w:rsid w:val="00C91A46"/>
    <w:rsid w:val="00C9517B"/>
    <w:rsid w:val="00CB1571"/>
    <w:rsid w:val="00CB2B8E"/>
    <w:rsid w:val="00CB3CB5"/>
    <w:rsid w:val="00CB3E22"/>
    <w:rsid w:val="00CB56C5"/>
    <w:rsid w:val="00CC1779"/>
    <w:rsid w:val="00CC71B6"/>
    <w:rsid w:val="00CC7505"/>
    <w:rsid w:val="00CD41B2"/>
    <w:rsid w:val="00CF168E"/>
    <w:rsid w:val="00CF1AA5"/>
    <w:rsid w:val="00CF27AD"/>
    <w:rsid w:val="00CF7917"/>
    <w:rsid w:val="00D0214A"/>
    <w:rsid w:val="00D02C48"/>
    <w:rsid w:val="00D12148"/>
    <w:rsid w:val="00D26FD6"/>
    <w:rsid w:val="00D278CD"/>
    <w:rsid w:val="00D27ACE"/>
    <w:rsid w:val="00D349D9"/>
    <w:rsid w:val="00D44BF8"/>
    <w:rsid w:val="00D50468"/>
    <w:rsid w:val="00D56878"/>
    <w:rsid w:val="00D60FEF"/>
    <w:rsid w:val="00D6303A"/>
    <w:rsid w:val="00D66778"/>
    <w:rsid w:val="00D81E9C"/>
    <w:rsid w:val="00D841F6"/>
    <w:rsid w:val="00D93FF6"/>
    <w:rsid w:val="00DA1E82"/>
    <w:rsid w:val="00DA3E30"/>
    <w:rsid w:val="00DB0C2B"/>
    <w:rsid w:val="00DD4C0B"/>
    <w:rsid w:val="00DE441C"/>
    <w:rsid w:val="00DF49FA"/>
    <w:rsid w:val="00DF5C6B"/>
    <w:rsid w:val="00E0034B"/>
    <w:rsid w:val="00E009B7"/>
    <w:rsid w:val="00E03149"/>
    <w:rsid w:val="00E03325"/>
    <w:rsid w:val="00E043F5"/>
    <w:rsid w:val="00E070AE"/>
    <w:rsid w:val="00E12218"/>
    <w:rsid w:val="00E220B7"/>
    <w:rsid w:val="00E44518"/>
    <w:rsid w:val="00E4561B"/>
    <w:rsid w:val="00E5173B"/>
    <w:rsid w:val="00E54D45"/>
    <w:rsid w:val="00E55636"/>
    <w:rsid w:val="00E57252"/>
    <w:rsid w:val="00E62A55"/>
    <w:rsid w:val="00E71E12"/>
    <w:rsid w:val="00E8221F"/>
    <w:rsid w:val="00E84A31"/>
    <w:rsid w:val="00E853D7"/>
    <w:rsid w:val="00E8646C"/>
    <w:rsid w:val="00E92CE3"/>
    <w:rsid w:val="00E95634"/>
    <w:rsid w:val="00EA1634"/>
    <w:rsid w:val="00EA2E3B"/>
    <w:rsid w:val="00EC0253"/>
    <w:rsid w:val="00EC2C07"/>
    <w:rsid w:val="00ED2BC8"/>
    <w:rsid w:val="00ED3C48"/>
    <w:rsid w:val="00ED7FDF"/>
    <w:rsid w:val="00EE6ADA"/>
    <w:rsid w:val="00EF456C"/>
    <w:rsid w:val="00EF54E6"/>
    <w:rsid w:val="00F04F70"/>
    <w:rsid w:val="00F07605"/>
    <w:rsid w:val="00F14E16"/>
    <w:rsid w:val="00F15B1A"/>
    <w:rsid w:val="00F23089"/>
    <w:rsid w:val="00F34792"/>
    <w:rsid w:val="00F42114"/>
    <w:rsid w:val="00F42218"/>
    <w:rsid w:val="00F45579"/>
    <w:rsid w:val="00F52A72"/>
    <w:rsid w:val="00F53871"/>
    <w:rsid w:val="00F55979"/>
    <w:rsid w:val="00F64D78"/>
    <w:rsid w:val="00F80E1D"/>
    <w:rsid w:val="00F9424D"/>
    <w:rsid w:val="00F953C5"/>
    <w:rsid w:val="00F96D09"/>
    <w:rsid w:val="00FB2136"/>
    <w:rsid w:val="00FB26CE"/>
    <w:rsid w:val="00FB271A"/>
    <w:rsid w:val="00FC7DD6"/>
    <w:rsid w:val="00FD00EA"/>
    <w:rsid w:val="00FD25F8"/>
    <w:rsid w:val="00FD6B13"/>
    <w:rsid w:val="00FD73FF"/>
    <w:rsid w:val="00FE2E8D"/>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B087275"/>
  <w15:chartTrackingRefBased/>
  <w15:docId w15:val="{57A3439F-B591-47CD-9E77-2794FCEE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0D"/>
    <w:pPr>
      <w:spacing w:after="200" w:line="276" w:lineRule="auto"/>
    </w:pPr>
    <w:rPr>
      <w:sz w:val="22"/>
      <w:szCs w:val="22"/>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938BB"/>
    <w:pPr>
      <w:keepNext/>
      <w:spacing w:before="240" w:after="60" w:line="240" w:lineRule="auto"/>
      <w:ind w:left="546"/>
      <w:outlineLvl w:val="1"/>
    </w:pPr>
    <w:rPr>
      <w:rFonts w:ascii="Arial" w:eastAsia="Times New Roman" w:hAnsi="Arial"/>
      <w:b/>
      <w:bCs/>
      <w:i/>
      <w:iCs/>
      <w:color w:val="000000"/>
      <w:sz w:val="28"/>
      <w:szCs w:val="28"/>
      <w:lang w:val="x-none" w:eastAsia="x-none"/>
    </w:rPr>
  </w:style>
  <w:style w:type="paragraph" w:styleId="Heading8">
    <w:name w:val="heading 8"/>
    <w:basedOn w:val="Normal"/>
    <w:next w:val="Normal"/>
    <w:link w:val="Heading8Char"/>
    <w:qFormat/>
    <w:rsid w:val="007D2514"/>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FB26CE"/>
    <w:pPr>
      <w:ind w:left="720"/>
      <w:contextualSpacing/>
    </w:pPr>
  </w:style>
  <w:style w:type="character" w:styleId="Hyperlink">
    <w:name w:val="Hyperlink"/>
    <w:uiPriority w:val="99"/>
    <w:rsid w:val="00A65616"/>
    <w:rPr>
      <w:color w:val="0000FF"/>
      <w:u w:val="single"/>
    </w:rPr>
  </w:style>
  <w:style w:type="paragraph" w:customStyle="1" w:styleId="CharCharCharChar">
    <w:name w:val="Char Char Char Char"/>
    <w:basedOn w:val="Normal"/>
    <w:next w:val="Normal"/>
    <w:autoRedefine/>
    <w:semiHidden/>
    <w:rsid w:val="00E009B7"/>
    <w:pPr>
      <w:spacing w:before="120" w:after="120" w:line="312" w:lineRule="auto"/>
    </w:pPr>
    <w:rPr>
      <w:rFonts w:ascii=".VnTime" w:eastAsia=".VnTime" w:hAnsi=".VnTime"/>
      <w:sz w:val="28"/>
      <w:szCs w:val="28"/>
    </w:rPr>
  </w:style>
  <w:style w:type="paragraph" w:customStyle="1" w:styleId="Char">
    <w:name w:val="Char"/>
    <w:basedOn w:val="Normal"/>
    <w:semiHidden/>
    <w:rsid w:val="002E39BA"/>
    <w:pPr>
      <w:spacing w:after="160" w:line="240" w:lineRule="exact"/>
    </w:pPr>
    <w:rPr>
      <w:rFonts w:ascii="Arial" w:eastAsia="Times New Roman" w:hAnsi="Arial" w:cs="Arial"/>
    </w:rPr>
  </w:style>
  <w:style w:type="paragraph" w:customStyle="1" w:styleId="CharCharCharCharCharCharCharCharChar1Char">
    <w:name w:val="Char Char Char Char Char Char Char Char Char1 Char"/>
    <w:basedOn w:val="Normal"/>
    <w:next w:val="Normal"/>
    <w:autoRedefine/>
    <w:semiHidden/>
    <w:rsid w:val="00402F7D"/>
    <w:pPr>
      <w:spacing w:before="120" w:after="120" w:line="312" w:lineRule="auto"/>
    </w:pPr>
    <w:rPr>
      <w:rFonts w:ascii="Times New Roman" w:eastAsia="Times New Roman" w:hAnsi="Times New Roman"/>
      <w:sz w:val="28"/>
    </w:rPr>
  </w:style>
  <w:style w:type="character" w:styleId="FollowedHyperlink">
    <w:name w:val="FollowedHyperlink"/>
    <w:uiPriority w:val="99"/>
    <w:semiHidden/>
    <w:unhideWhenUsed/>
    <w:rsid w:val="00034A37"/>
    <w:rPr>
      <w:color w:val="800080"/>
      <w:u w:val="single"/>
    </w:rPr>
  </w:style>
  <w:style w:type="paragraph" w:styleId="Header">
    <w:name w:val="header"/>
    <w:basedOn w:val="Normal"/>
    <w:link w:val="HeaderChar"/>
    <w:uiPriority w:val="99"/>
    <w:unhideWhenUsed/>
    <w:rsid w:val="00D81E9C"/>
    <w:pPr>
      <w:tabs>
        <w:tab w:val="center" w:pos="4680"/>
        <w:tab w:val="right" w:pos="9360"/>
      </w:tabs>
    </w:pPr>
  </w:style>
  <w:style w:type="character" w:customStyle="1" w:styleId="HeaderChar">
    <w:name w:val="Header Char"/>
    <w:link w:val="Header"/>
    <w:uiPriority w:val="99"/>
    <w:rsid w:val="00D81E9C"/>
    <w:rPr>
      <w:sz w:val="22"/>
      <w:szCs w:val="22"/>
      <w:lang w:val="en-US" w:eastAsia="en-US"/>
    </w:rPr>
  </w:style>
  <w:style w:type="paragraph" w:styleId="Footer">
    <w:name w:val="footer"/>
    <w:basedOn w:val="Normal"/>
    <w:link w:val="FooterChar"/>
    <w:uiPriority w:val="99"/>
    <w:unhideWhenUsed/>
    <w:rsid w:val="00D81E9C"/>
    <w:pPr>
      <w:tabs>
        <w:tab w:val="center" w:pos="4680"/>
        <w:tab w:val="right" w:pos="9360"/>
      </w:tabs>
    </w:pPr>
  </w:style>
  <w:style w:type="character" w:customStyle="1" w:styleId="FooterChar">
    <w:name w:val="Footer Char"/>
    <w:link w:val="Footer"/>
    <w:uiPriority w:val="99"/>
    <w:rsid w:val="00D81E9C"/>
    <w:rPr>
      <w:sz w:val="22"/>
      <w:szCs w:val="22"/>
      <w:lang w:val="en-US" w:eastAsia="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9938BB"/>
    <w:rPr>
      <w:rFonts w:ascii="Arial" w:eastAsia="Times New Roman" w:hAnsi="Arial" w:cs="Arial"/>
      <w:b/>
      <w:bCs/>
      <w:i/>
      <w:iCs/>
      <w:color w:val="000000"/>
      <w:sz w:val="28"/>
      <w:szCs w:val="28"/>
    </w:rPr>
  </w:style>
  <w:style w:type="paragraph" w:customStyle="1" w:styleId="CharCharCharCharCharCharCharCharCharChar">
    <w:name w:val="Char Char Char Char Char Char Char Char Char Char"/>
    <w:basedOn w:val="Normal"/>
    <w:next w:val="Normal"/>
    <w:semiHidden/>
    <w:rsid w:val="007E548A"/>
    <w:pPr>
      <w:spacing w:before="120" w:after="120" w:line="312" w:lineRule="auto"/>
    </w:pPr>
    <w:rPr>
      <w:rFonts w:ascii=".VnTime" w:eastAsia=".VnTime" w:hAnsi=".VnTime"/>
      <w:sz w:val="28"/>
      <w:szCs w:val="28"/>
    </w:rPr>
  </w:style>
  <w:style w:type="paragraph" w:styleId="BalloonText">
    <w:name w:val="Balloon Text"/>
    <w:basedOn w:val="Normal"/>
    <w:link w:val="BalloonTextChar"/>
    <w:uiPriority w:val="99"/>
    <w:semiHidden/>
    <w:unhideWhenUsed/>
    <w:rsid w:val="00F455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5579"/>
    <w:rPr>
      <w:rFonts w:ascii="Tahoma" w:hAnsi="Tahoma" w:cs="Tahoma"/>
      <w:sz w:val="16"/>
      <w:szCs w:val="16"/>
    </w:rPr>
  </w:style>
  <w:style w:type="character" w:customStyle="1" w:styleId="Heading8Char">
    <w:name w:val="Heading 8 Char"/>
    <w:link w:val="Heading8"/>
    <w:rsid w:val="007D2514"/>
    <w:rPr>
      <w:rFonts w:ascii="Times New Roman" w:eastAsia="Times New Roman" w:hAnsi="Times New Roman"/>
      <w:i/>
      <w:iCs/>
      <w:sz w:val="24"/>
      <w:szCs w:val="24"/>
    </w:rPr>
  </w:style>
  <w:style w:type="paragraph" w:customStyle="1" w:styleId="Char0">
    <w:name w:val="Char"/>
    <w:basedOn w:val="Normal"/>
    <w:rsid w:val="007D2514"/>
    <w:pPr>
      <w:widowControl w:val="0"/>
      <w:spacing w:after="0" w:line="240" w:lineRule="auto"/>
      <w:jc w:val="both"/>
    </w:pPr>
    <w:rPr>
      <w:rFonts w:ascii="Times New Roman" w:eastAsia="SimSun" w:hAnsi="Times New Roman"/>
      <w:kern w:val="2"/>
      <w:sz w:val="24"/>
      <w:szCs w:val="24"/>
      <w:lang w:eastAsia="zh-CN"/>
    </w:rPr>
  </w:style>
  <w:style w:type="paragraph" w:styleId="NormalWeb">
    <w:name w:val="Normal (Web)"/>
    <w:basedOn w:val="Normal"/>
    <w:rsid w:val="007D2514"/>
    <w:pPr>
      <w:spacing w:before="100" w:beforeAutospacing="1" w:after="100" w:afterAutospacing="1" w:line="240" w:lineRule="auto"/>
    </w:pPr>
    <w:rPr>
      <w:rFonts w:ascii="Times New Roman" w:eastAsia="Times New Roman" w:hAnsi="Times New Roman"/>
      <w:sz w:val="24"/>
      <w:szCs w:val="24"/>
    </w:rPr>
  </w:style>
  <w:style w:type="character" w:customStyle="1" w:styleId="normal-h1">
    <w:name w:val="normal-h1"/>
    <w:rsid w:val="005A5B40"/>
    <w:rPr>
      <w:rFonts w:ascii="Times New Roman" w:hAnsi="Times New Roman" w:cs="Times New Roman" w:hint="default"/>
      <w:sz w:val="24"/>
      <w:szCs w:val="24"/>
    </w:rPr>
  </w:style>
  <w:style w:type="table" w:customStyle="1" w:styleId="TableGrid1">
    <w:name w:val="Table Grid1"/>
    <w:basedOn w:val="TableNormal"/>
    <w:next w:val="TableGrid"/>
    <w:rsid w:val="009A11F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E32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8608">
      <w:bodyDiv w:val="1"/>
      <w:marLeft w:val="0"/>
      <w:marRight w:val="0"/>
      <w:marTop w:val="0"/>
      <w:marBottom w:val="0"/>
      <w:divBdr>
        <w:top w:val="none" w:sz="0" w:space="0" w:color="auto"/>
        <w:left w:val="none" w:sz="0" w:space="0" w:color="auto"/>
        <w:bottom w:val="none" w:sz="0" w:space="0" w:color="auto"/>
        <w:right w:val="none" w:sz="0" w:space="0" w:color="auto"/>
      </w:divBdr>
    </w:div>
    <w:div w:id="120147491">
      <w:bodyDiv w:val="1"/>
      <w:marLeft w:val="0"/>
      <w:marRight w:val="0"/>
      <w:marTop w:val="0"/>
      <w:marBottom w:val="0"/>
      <w:divBdr>
        <w:top w:val="none" w:sz="0" w:space="0" w:color="auto"/>
        <w:left w:val="none" w:sz="0" w:space="0" w:color="auto"/>
        <w:bottom w:val="none" w:sz="0" w:space="0" w:color="auto"/>
        <w:right w:val="none" w:sz="0" w:space="0" w:color="auto"/>
      </w:divBdr>
    </w:div>
    <w:div w:id="208691653">
      <w:bodyDiv w:val="1"/>
      <w:marLeft w:val="0"/>
      <w:marRight w:val="0"/>
      <w:marTop w:val="0"/>
      <w:marBottom w:val="0"/>
      <w:divBdr>
        <w:top w:val="none" w:sz="0" w:space="0" w:color="auto"/>
        <w:left w:val="none" w:sz="0" w:space="0" w:color="auto"/>
        <w:bottom w:val="none" w:sz="0" w:space="0" w:color="auto"/>
        <w:right w:val="none" w:sz="0" w:space="0" w:color="auto"/>
      </w:divBdr>
    </w:div>
    <w:div w:id="812990203">
      <w:bodyDiv w:val="1"/>
      <w:marLeft w:val="0"/>
      <w:marRight w:val="0"/>
      <w:marTop w:val="0"/>
      <w:marBottom w:val="0"/>
      <w:divBdr>
        <w:top w:val="none" w:sz="0" w:space="0" w:color="auto"/>
        <w:left w:val="none" w:sz="0" w:space="0" w:color="auto"/>
        <w:bottom w:val="none" w:sz="0" w:space="0" w:color="auto"/>
        <w:right w:val="none" w:sz="0" w:space="0" w:color="auto"/>
      </w:divBdr>
    </w:div>
    <w:div w:id="1081369032">
      <w:bodyDiv w:val="1"/>
      <w:marLeft w:val="0"/>
      <w:marRight w:val="0"/>
      <w:marTop w:val="0"/>
      <w:marBottom w:val="0"/>
      <w:divBdr>
        <w:top w:val="none" w:sz="0" w:space="0" w:color="auto"/>
        <w:left w:val="none" w:sz="0" w:space="0" w:color="auto"/>
        <w:bottom w:val="none" w:sz="0" w:space="0" w:color="auto"/>
        <w:right w:val="none" w:sz="0" w:space="0" w:color="auto"/>
      </w:divBdr>
    </w:div>
    <w:div w:id="1565944316">
      <w:bodyDiv w:val="1"/>
      <w:marLeft w:val="0"/>
      <w:marRight w:val="0"/>
      <w:marTop w:val="0"/>
      <w:marBottom w:val="0"/>
      <w:divBdr>
        <w:top w:val="none" w:sz="0" w:space="0" w:color="auto"/>
        <w:left w:val="none" w:sz="0" w:space="0" w:color="auto"/>
        <w:bottom w:val="none" w:sz="0" w:space="0" w:color="auto"/>
        <w:right w:val="none" w:sz="0" w:space="0" w:color="auto"/>
      </w:divBdr>
    </w:div>
    <w:div w:id="18995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70326-6359-4077-A9DA-D97BEE6D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Links>
    <vt:vector size="6" baseType="variant">
      <vt:variant>
        <vt:i4>6619182</vt:i4>
      </vt:variant>
      <vt:variant>
        <vt:i4>0</vt:i4>
      </vt:variant>
      <vt:variant>
        <vt:i4>0</vt:i4>
      </vt:variant>
      <vt:variant>
        <vt:i4>5</vt:i4>
      </vt:variant>
      <vt:variant>
        <vt:lpwstr>https://thuvienphapluat.vn/van-ban/tai-chinh-nha-nuoc/quyet-dinh-52-2013-qd-ttg-che-do-tro-cap-nha-giao-da-nghi-huu-205816.aspx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TLP</dc:creator>
  <cp:keywords/>
  <cp:lastModifiedBy>Admin</cp:lastModifiedBy>
  <cp:revision>6</cp:revision>
  <cp:lastPrinted>2021-03-29T06:59:00Z</cp:lastPrinted>
  <dcterms:created xsi:type="dcterms:W3CDTF">2021-04-07T00:59:00Z</dcterms:created>
  <dcterms:modified xsi:type="dcterms:W3CDTF">2021-04-07T02:58:00Z</dcterms:modified>
</cp:coreProperties>
</file>