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17" w:rsidRPr="00E01717" w:rsidRDefault="00E01717" w:rsidP="00E01717">
      <w:pPr>
        <w:rPr>
          <w:b/>
          <w:sz w:val="28"/>
          <w:szCs w:val="28"/>
          <w:lang w:val="vi-VN"/>
        </w:rPr>
      </w:pPr>
      <w:r w:rsidRPr="00E01717">
        <w:rPr>
          <w:b/>
          <w:sz w:val="28"/>
          <w:szCs w:val="28"/>
        </w:rPr>
        <w:tab/>
      </w:r>
      <w:r w:rsidRPr="00E01717">
        <w:rPr>
          <w:b/>
          <w:sz w:val="28"/>
          <w:szCs w:val="28"/>
        </w:rPr>
        <w:tab/>
      </w:r>
      <w:r w:rsidRPr="00E01717">
        <w:rPr>
          <w:b/>
          <w:sz w:val="28"/>
          <w:szCs w:val="28"/>
          <w:lang w:val="vi-VN"/>
        </w:rPr>
        <w:tab/>
      </w:r>
      <w:r w:rsidRPr="00E01717">
        <w:rPr>
          <w:b/>
          <w:sz w:val="28"/>
          <w:szCs w:val="28"/>
          <w:lang w:val="vi-VN"/>
        </w:rPr>
        <w:tab/>
      </w:r>
      <w:r w:rsidRPr="00E01717">
        <w:rPr>
          <w:b/>
          <w:sz w:val="28"/>
          <w:szCs w:val="28"/>
          <w:lang w:val="vi-VN"/>
        </w:rPr>
        <w:tab/>
      </w:r>
      <w:r w:rsidRPr="00E01717">
        <w:rPr>
          <w:b/>
          <w:sz w:val="28"/>
          <w:szCs w:val="28"/>
          <w:lang w:val="vi-VN"/>
        </w:rPr>
        <w:tab/>
      </w:r>
    </w:p>
    <w:p w:rsidR="00F3232D" w:rsidRPr="00E01717" w:rsidRDefault="00E01717" w:rsidP="00E01717">
      <w:pPr>
        <w:jc w:val="center"/>
        <w:rPr>
          <w:b/>
          <w:szCs w:val="28"/>
          <w:lang w:val="vi-VN"/>
        </w:rPr>
      </w:pPr>
      <w:r>
        <w:rPr>
          <w:b/>
          <w:sz w:val="28"/>
          <w:szCs w:val="28"/>
        </w:rPr>
        <w:t>PHỤ LỤC 01</w:t>
      </w:r>
    </w:p>
    <w:p w:rsidR="00712726" w:rsidRDefault="009A197B" w:rsidP="00E01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Bản</w:t>
      </w:r>
      <w:r w:rsidR="00AB0A7D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 xml:space="preserve"> đơn giá nhà</w:t>
      </w:r>
    </w:p>
    <w:p w:rsidR="00E01717" w:rsidRDefault="00E01717" w:rsidP="00E01717">
      <w:pPr>
        <w:jc w:val="center"/>
        <w:rPr>
          <w:i/>
          <w:sz w:val="28"/>
          <w:szCs w:val="28"/>
        </w:rPr>
      </w:pPr>
      <w:r w:rsidRPr="009741CA">
        <w:rPr>
          <w:i/>
          <w:sz w:val="28"/>
          <w:szCs w:val="28"/>
        </w:rPr>
        <w:t>(</w:t>
      </w:r>
      <w:r w:rsidRPr="005F216E">
        <w:rPr>
          <w:i/>
          <w:iCs/>
          <w:sz w:val="28"/>
          <w:szCs w:val="28"/>
        </w:rPr>
        <w:t xml:space="preserve">Ban hành kèm theo Quyết định số </w:t>
      </w:r>
      <w:r w:rsidR="008E439C">
        <w:rPr>
          <w:i/>
          <w:iCs/>
          <w:sz w:val="28"/>
          <w:szCs w:val="28"/>
        </w:rPr>
        <w:t>65</w:t>
      </w:r>
      <w:r w:rsidRPr="005F216E">
        <w:rPr>
          <w:i/>
          <w:iCs/>
          <w:sz w:val="28"/>
          <w:szCs w:val="28"/>
        </w:rPr>
        <w:t>/20</w:t>
      </w:r>
      <w:r w:rsidR="007F5675">
        <w:rPr>
          <w:i/>
          <w:iCs/>
          <w:sz w:val="28"/>
          <w:szCs w:val="28"/>
        </w:rPr>
        <w:t>20</w:t>
      </w:r>
      <w:r w:rsidR="008E439C">
        <w:rPr>
          <w:i/>
          <w:iCs/>
          <w:sz w:val="28"/>
          <w:szCs w:val="28"/>
        </w:rPr>
        <w:t>/QĐ-UBND ngày 2</w:t>
      </w:r>
      <w:r w:rsidR="00661BD9">
        <w:rPr>
          <w:i/>
          <w:iCs/>
          <w:sz w:val="28"/>
          <w:szCs w:val="28"/>
        </w:rPr>
        <w:t>1</w:t>
      </w:r>
      <w:r w:rsidRPr="005F216E">
        <w:rPr>
          <w:i/>
          <w:iCs/>
          <w:sz w:val="28"/>
          <w:szCs w:val="28"/>
        </w:rPr>
        <w:t xml:space="preserve"> /</w:t>
      </w:r>
      <w:r w:rsidR="008E439C">
        <w:rPr>
          <w:i/>
          <w:iCs/>
          <w:sz w:val="28"/>
          <w:szCs w:val="28"/>
        </w:rPr>
        <w:t>12</w:t>
      </w:r>
      <w:r>
        <w:rPr>
          <w:i/>
          <w:iCs/>
          <w:sz w:val="28"/>
          <w:szCs w:val="28"/>
        </w:rPr>
        <w:t xml:space="preserve"> </w:t>
      </w:r>
      <w:r w:rsidRPr="005F216E">
        <w:rPr>
          <w:i/>
          <w:iCs/>
          <w:sz w:val="28"/>
          <w:szCs w:val="28"/>
        </w:rPr>
        <w:t>/20</w:t>
      </w:r>
      <w:r w:rsidR="007F5675">
        <w:rPr>
          <w:i/>
          <w:iCs/>
          <w:sz w:val="28"/>
          <w:szCs w:val="28"/>
        </w:rPr>
        <w:t>20</w:t>
      </w:r>
      <w:r w:rsidRPr="005F216E">
        <w:rPr>
          <w:i/>
          <w:iCs/>
          <w:sz w:val="28"/>
          <w:szCs w:val="28"/>
        </w:rPr>
        <w:t xml:space="preserve"> của UBND tỉnh Thừa Thiên Huế</w:t>
      </w:r>
      <w:r>
        <w:rPr>
          <w:i/>
          <w:iCs/>
          <w:sz w:val="28"/>
          <w:szCs w:val="28"/>
        </w:rPr>
        <w:t>)</w:t>
      </w:r>
    </w:p>
    <w:p w:rsidR="00E01717" w:rsidRDefault="00E01717" w:rsidP="00593F5D">
      <w:pPr>
        <w:spacing w:after="240"/>
        <w:jc w:val="center"/>
        <w:rPr>
          <w:b/>
          <w:spacing w:val="2"/>
          <w:lang w:val="nb-NO"/>
        </w:rPr>
      </w:pPr>
    </w:p>
    <w:p w:rsidR="00941B85" w:rsidRPr="00E37109" w:rsidRDefault="00941B85" w:rsidP="00941B85">
      <w:pPr>
        <w:spacing w:after="240"/>
        <w:rPr>
          <w:spacing w:val="2"/>
          <w:sz w:val="28"/>
          <w:szCs w:val="28"/>
          <w:lang w:val="nb-NO"/>
        </w:rPr>
      </w:pPr>
      <w:r w:rsidRPr="00E37109">
        <w:rPr>
          <w:spacing w:val="2"/>
          <w:sz w:val="28"/>
          <w:szCs w:val="28"/>
          <w:lang w:val="nb-NO"/>
        </w:rPr>
        <w:t>1. Bảng đơn giá nhà</w:t>
      </w:r>
      <w:r w:rsidR="009D4BCA" w:rsidRPr="00E37109">
        <w:rPr>
          <w:spacing w:val="2"/>
          <w:sz w:val="28"/>
          <w:szCs w:val="28"/>
          <w:lang w:val="nb-NO"/>
        </w:rPr>
        <w:t>:</w:t>
      </w:r>
    </w:p>
    <w:tbl>
      <w:tblPr>
        <w:tblW w:w="9420" w:type="dxa"/>
        <w:jc w:val="center"/>
        <w:tblInd w:w="95" w:type="dxa"/>
        <w:tblLook w:val="04A0" w:firstRow="1" w:lastRow="0" w:firstColumn="1" w:lastColumn="0" w:noHBand="0" w:noVBand="1"/>
      </w:tblPr>
      <w:tblGrid>
        <w:gridCol w:w="864"/>
        <w:gridCol w:w="6228"/>
        <w:gridCol w:w="9"/>
        <w:gridCol w:w="2319"/>
      </w:tblGrid>
      <w:tr w:rsidR="00375C55" w:rsidRPr="00941B85" w:rsidTr="005D2C1E">
        <w:trPr>
          <w:trHeight w:val="73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55" w:rsidRPr="00941B85" w:rsidRDefault="00F3232D" w:rsidP="00F3232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41B85">
              <w:rPr>
                <w:b/>
                <w:bCs/>
                <w:color w:val="000000"/>
                <w:sz w:val="26"/>
                <w:szCs w:val="26"/>
              </w:rPr>
              <w:t>S</w:t>
            </w:r>
            <w:r w:rsidR="00375C55" w:rsidRPr="00941B85">
              <w:rPr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55" w:rsidRPr="00941B85" w:rsidRDefault="00375C55" w:rsidP="00375C5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41B85">
              <w:rPr>
                <w:b/>
                <w:bCs/>
                <w:color w:val="000000"/>
                <w:sz w:val="26"/>
                <w:szCs w:val="26"/>
              </w:rPr>
              <w:t>LOẠI NHÀ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55" w:rsidRPr="00941B85" w:rsidRDefault="00375C55" w:rsidP="007639B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41B85">
              <w:rPr>
                <w:b/>
                <w:bCs/>
                <w:color w:val="000000"/>
                <w:sz w:val="26"/>
                <w:szCs w:val="26"/>
              </w:rPr>
              <w:t>ĐƠN GIÁ (</w:t>
            </w:r>
            <w:r w:rsidR="004D3981" w:rsidRPr="00941B85">
              <w:rPr>
                <w:b/>
                <w:bCs/>
                <w:color w:val="000000"/>
                <w:sz w:val="26"/>
                <w:szCs w:val="26"/>
              </w:rPr>
              <w:t>đ</w:t>
            </w:r>
            <w:r w:rsidR="001F5394" w:rsidRPr="00941B85">
              <w:rPr>
                <w:b/>
                <w:bCs/>
                <w:color w:val="000000"/>
                <w:sz w:val="26"/>
                <w:szCs w:val="26"/>
              </w:rPr>
              <w:t>ồng</w:t>
            </w:r>
            <w:r w:rsidRPr="00941B85">
              <w:rPr>
                <w:b/>
                <w:bCs/>
                <w:color w:val="000000"/>
                <w:sz w:val="26"/>
                <w:szCs w:val="26"/>
              </w:rPr>
              <w:t>/m</w:t>
            </w:r>
            <w:r w:rsidRPr="00941B85">
              <w:rPr>
                <w:b/>
                <w:bCs/>
                <w:color w:val="000000"/>
                <w:sz w:val="26"/>
                <w:szCs w:val="26"/>
                <w:vertAlign w:val="superscript"/>
              </w:rPr>
              <w:t>2</w:t>
            </w:r>
            <w:r w:rsidRPr="00941B85">
              <w:rPr>
                <w:b/>
                <w:bCs/>
                <w:color w:val="000000"/>
                <w:sz w:val="26"/>
                <w:szCs w:val="26"/>
              </w:rPr>
              <w:t xml:space="preserve"> sàn)</w:t>
            </w:r>
          </w:p>
        </w:tc>
      </w:tr>
      <w:tr w:rsidR="002A6FE9" w:rsidRPr="00941B85" w:rsidTr="005D2C1E">
        <w:trPr>
          <w:trHeight w:val="450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E9" w:rsidRPr="00941B85" w:rsidRDefault="002A6FE9" w:rsidP="00F3232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41B85">
              <w:rPr>
                <w:b/>
                <w:bCs/>
                <w:color w:val="000000"/>
                <w:sz w:val="26"/>
                <w:szCs w:val="26"/>
              </w:rPr>
              <w:t>I</w:t>
            </w:r>
          </w:p>
        </w:tc>
        <w:tc>
          <w:tcPr>
            <w:tcW w:w="8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E9" w:rsidRPr="00941B85" w:rsidRDefault="002A6FE9" w:rsidP="00111DB4">
            <w:pPr>
              <w:rPr>
                <w:color w:val="000000"/>
                <w:sz w:val="26"/>
                <w:szCs w:val="26"/>
              </w:rPr>
            </w:pPr>
            <w:r w:rsidRPr="00941B85">
              <w:rPr>
                <w:b/>
                <w:bCs/>
                <w:color w:val="000000"/>
                <w:sz w:val="26"/>
                <w:szCs w:val="26"/>
              </w:rPr>
              <w:t>NHÀ RIÊNG LẺ</w:t>
            </w:r>
          </w:p>
        </w:tc>
      </w:tr>
      <w:tr w:rsidR="002A6FE9" w:rsidRPr="00941B85" w:rsidTr="005D2C1E">
        <w:trPr>
          <w:trHeight w:val="450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E9" w:rsidRPr="00941B85" w:rsidRDefault="002A6FE9" w:rsidP="00F3232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41B85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E9" w:rsidRPr="00941B85" w:rsidRDefault="002A6FE9" w:rsidP="00352A28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941B85">
              <w:rPr>
                <w:b/>
                <w:bCs/>
                <w:color w:val="000000"/>
                <w:sz w:val="26"/>
                <w:szCs w:val="26"/>
              </w:rPr>
              <w:t>Nhà cấp II (</w:t>
            </w:r>
            <w:r w:rsidR="00352A28">
              <w:rPr>
                <w:b/>
                <w:bCs/>
                <w:color w:val="000000"/>
                <w:sz w:val="26"/>
                <w:szCs w:val="26"/>
              </w:rPr>
              <w:t>≥</w:t>
            </w:r>
            <w:r w:rsidRPr="00941B85">
              <w:rPr>
                <w:b/>
                <w:bCs/>
                <w:color w:val="000000"/>
                <w:sz w:val="26"/>
                <w:szCs w:val="26"/>
              </w:rPr>
              <w:t xml:space="preserve"> 0</w:t>
            </w:r>
            <w:r w:rsidR="006A4EA7">
              <w:rPr>
                <w:b/>
                <w:bCs/>
                <w:color w:val="000000"/>
                <w:sz w:val="26"/>
                <w:szCs w:val="26"/>
              </w:rPr>
              <w:t>8</w:t>
            </w:r>
            <w:r w:rsidRPr="00941B85">
              <w:rPr>
                <w:b/>
                <w:bCs/>
                <w:color w:val="000000"/>
                <w:sz w:val="26"/>
                <w:szCs w:val="26"/>
              </w:rPr>
              <w:t xml:space="preserve"> tầng)</w:t>
            </w:r>
          </w:p>
        </w:tc>
      </w:tr>
      <w:tr w:rsidR="004B1935" w:rsidRPr="00941B85" w:rsidTr="005D2C1E">
        <w:trPr>
          <w:trHeight w:val="964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941B85" w:rsidRDefault="004B1935" w:rsidP="00F3232D">
            <w:pPr>
              <w:jc w:val="center"/>
              <w:rPr>
                <w:color w:val="000000"/>
                <w:sz w:val="26"/>
                <w:szCs w:val="26"/>
              </w:rPr>
            </w:pPr>
            <w:r w:rsidRPr="00941B85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941B85" w:rsidRDefault="004B1935" w:rsidP="00E67903">
            <w:pPr>
              <w:jc w:val="both"/>
              <w:rPr>
                <w:sz w:val="26"/>
                <w:szCs w:val="26"/>
              </w:rPr>
            </w:pPr>
            <w:r w:rsidRPr="00941B85">
              <w:rPr>
                <w:sz w:val="26"/>
                <w:szCs w:val="26"/>
              </w:rPr>
              <w:t>Nhà  khung BTCT chịu lực; móng cọc, nền móng gia cố cọc BTCT; tường gạch; sàn BTCT; mái ngói, tôn; nền, sàn lát gạch.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941B85" w:rsidRDefault="004B1935">
            <w:pPr>
              <w:jc w:val="right"/>
              <w:rPr>
                <w:color w:val="000000"/>
                <w:sz w:val="26"/>
                <w:szCs w:val="26"/>
              </w:rPr>
            </w:pPr>
            <w:r w:rsidRPr="00941B85">
              <w:rPr>
                <w:color w:val="000000"/>
                <w:sz w:val="26"/>
                <w:szCs w:val="26"/>
              </w:rPr>
              <w:t>6.047</w:t>
            </w:r>
            <w:r w:rsidR="004C19A3" w:rsidRPr="005A64A7">
              <w:rPr>
                <w:color w:val="000000"/>
                <w:sz w:val="28"/>
                <w:szCs w:val="28"/>
              </w:rPr>
              <w:t>.000</w:t>
            </w:r>
          </w:p>
        </w:tc>
      </w:tr>
      <w:tr w:rsidR="004B1935" w:rsidRPr="00941B85" w:rsidTr="005D2C1E">
        <w:trPr>
          <w:trHeight w:val="802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941B85" w:rsidRDefault="004B1935" w:rsidP="00F3232D">
            <w:pPr>
              <w:jc w:val="center"/>
              <w:rPr>
                <w:color w:val="000000"/>
                <w:sz w:val="26"/>
                <w:szCs w:val="26"/>
              </w:rPr>
            </w:pPr>
            <w:r w:rsidRPr="00941B85"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941B85" w:rsidRDefault="004B1935" w:rsidP="00111DB4">
            <w:pPr>
              <w:jc w:val="both"/>
              <w:rPr>
                <w:sz w:val="26"/>
                <w:szCs w:val="26"/>
              </w:rPr>
            </w:pPr>
            <w:r w:rsidRPr="00941B85">
              <w:rPr>
                <w:sz w:val="26"/>
                <w:szCs w:val="26"/>
              </w:rPr>
              <w:t>Nhà khung BTCT chịu lực; móng cọc; tường gạch; sàn BTCT; mái ngói, tôn; nền, sàn lát gạch.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941B85" w:rsidRDefault="004B1935">
            <w:pPr>
              <w:jc w:val="right"/>
              <w:rPr>
                <w:color w:val="000000"/>
                <w:sz w:val="26"/>
                <w:szCs w:val="26"/>
              </w:rPr>
            </w:pPr>
            <w:r w:rsidRPr="00941B85">
              <w:rPr>
                <w:color w:val="000000"/>
                <w:sz w:val="26"/>
                <w:szCs w:val="26"/>
              </w:rPr>
              <w:t>5.695</w:t>
            </w:r>
            <w:r w:rsidR="004C19A3" w:rsidRPr="005A64A7">
              <w:rPr>
                <w:color w:val="000000"/>
                <w:sz w:val="28"/>
                <w:szCs w:val="28"/>
              </w:rPr>
              <w:t>.000</w:t>
            </w:r>
          </w:p>
        </w:tc>
      </w:tr>
      <w:tr w:rsidR="004B1935" w:rsidRPr="00941B85" w:rsidTr="005D2C1E">
        <w:trPr>
          <w:trHeight w:val="435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941B85" w:rsidRDefault="004B1935" w:rsidP="00F3232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41B85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35" w:rsidRPr="00941B85" w:rsidRDefault="004B1935" w:rsidP="004343BC">
            <w:pPr>
              <w:rPr>
                <w:color w:val="000000"/>
                <w:sz w:val="26"/>
                <w:szCs w:val="26"/>
              </w:rPr>
            </w:pPr>
            <w:r w:rsidRPr="00941B85">
              <w:rPr>
                <w:b/>
                <w:bCs/>
                <w:color w:val="000000"/>
                <w:sz w:val="26"/>
                <w:szCs w:val="26"/>
              </w:rPr>
              <w:t>Nhà cấp III (</w:t>
            </w:r>
            <w:r w:rsidR="004343BC">
              <w:rPr>
                <w:b/>
                <w:bCs/>
                <w:color w:val="000000"/>
                <w:sz w:val="26"/>
                <w:szCs w:val="26"/>
              </w:rPr>
              <w:t>&lt; 8</w:t>
            </w:r>
            <w:r w:rsidRPr="00941B85">
              <w:rPr>
                <w:b/>
                <w:bCs/>
                <w:color w:val="000000"/>
                <w:sz w:val="26"/>
                <w:szCs w:val="26"/>
              </w:rPr>
              <w:t xml:space="preserve"> tầng)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935" w:rsidRPr="00941B85" w:rsidRDefault="004B1935">
            <w:pPr>
              <w:rPr>
                <w:color w:val="000000"/>
                <w:sz w:val="26"/>
                <w:szCs w:val="26"/>
              </w:rPr>
            </w:pPr>
          </w:p>
        </w:tc>
      </w:tr>
      <w:tr w:rsidR="004B1935" w:rsidRPr="00941B85" w:rsidTr="005D2C1E">
        <w:trPr>
          <w:trHeight w:val="435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941B85" w:rsidRDefault="004B1935" w:rsidP="00F3232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41B85">
              <w:rPr>
                <w:b/>
                <w:bCs/>
                <w:color w:val="000000"/>
                <w:sz w:val="26"/>
                <w:szCs w:val="26"/>
              </w:rPr>
              <w:t>2.1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35" w:rsidRPr="00941B85" w:rsidRDefault="004B1935" w:rsidP="00B72D5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41B85">
              <w:rPr>
                <w:b/>
                <w:bCs/>
                <w:color w:val="000000"/>
                <w:sz w:val="26"/>
                <w:szCs w:val="26"/>
              </w:rPr>
              <w:t>Nhà 01 tầng</w:t>
            </w:r>
            <w:r w:rsidRPr="00941B85">
              <w:rPr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935" w:rsidRPr="00941B85" w:rsidRDefault="004B1935">
            <w:pPr>
              <w:rPr>
                <w:color w:val="000000"/>
                <w:sz w:val="26"/>
                <w:szCs w:val="26"/>
              </w:rPr>
            </w:pPr>
          </w:p>
        </w:tc>
      </w:tr>
      <w:tr w:rsidR="004B1935" w:rsidRPr="00941B85" w:rsidTr="005D2C1E">
        <w:trPr>
          <w:trHeight w:val="670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941B85" w:rsidRDefault="004B1935" w:rsidP="00F3232D">
            <w:pPr>
              <w:jc w:val="center"/>
              <w:rPr>
                <w:color w:val="000000"/>
                <w:sz w:val="26"/>
                <w:szCs w:val="26"/>
              </w:rPr>
            </w:pPr>
            <w:r w:rsidRPr="00941B85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941B85" w:rsidRDefault="00D61227" w:rsidP="00E67903">
            <w:pPr>
              <w:jc w:val="both"/>
              <w:rPr>
                <w:sz w:val="26"/>
                <w:szCs w:val="26"/>
              </w:rPr>
            </w:pPr>
            <w:r w:rsidRPr="00941B85">
              <w:rPr>
                <w:sz w:val="26"/>
                <w:szCs w:val="26"/>
              </w:rPr>
              <w:t>Nhà khung BTCT chịu lực, móng BTCT, tường gạch, sàn BTCT, phía trên lợp mái lợp ngói, tôn; nền lát gạch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941B85" w:rsidRDefault="004B1935" w:rsidP="000210F0">
            <w:pPr>
              <w:jc w:val="right"/>
              <w:rPr>
                <w:color w:val="000000"/>
                <w:sz w:val="26"/>
                <w:szCs w:val="26"/>
              </w:rPr>
            </w:pPr>
            <w:r w:rsidRPr="00941B85">
              <w:rPr>
                <w:color w:val="000000"/>
                <w:sz w:val="26"/>
                <w:szCs w:val="26"/>
              </w:rPr>
              <w:t>5.04</w:t>
            </w:r>
            <w:r w:rsidR="000210F0">
              <w:rPr>
                <w:color w:val="000000"/>
                <w:sz w:val="26"/>
                <w:szCs w:val="26"/>
              </w:rPr>
              <w:t>6</w:t>
            </w:r>
            <w:r w:rsidR="000210F0" w:rsidRPr="000210F0">
              <w:rPr>
                <w:color w:val="000000"/>
                <w:sz w:val="26"/>
                <w:szCs w:val="26"/>
              </w:rPr>
              <w:t>.000</w:t>
            </w:r>
          </w:p>
        </w:tc>
      </w:tr>
      <w:tr w:rsidR="00D61227" w:rsidRPr="00941B85" w:rsidTr="005D2C1E">
        <w:trPr>
          <w:trHeight w:val="660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227" w:rsidRPr="00941B85" w:rsidRDefault="00D61227" w:rsidP="002A0E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227" w:rsidRPr="00941B85" w:rsidRDefault="00D61227" w:rsidP="005F2A50">
            <w:pPr>
              <w:jc w:val="both"/>
              <w:rPr>
                <w:sz w:val="26"/>
                <w:szCs w:val="26"/>
              </w:rPr>
            </w:pPr>
            <w:r w:rsidRPr="00941B85">
              <w:rPr>
                <w:sz w:val="26"/>
                <w:szCs w:val="26"/>
              </w:rPr>
              <w:t>Nhà khung BTCT chịu lực; móng BTCT; tường gạch; mái ngói, tôn; nền lát gạch.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227" w:rsidRPr="00941B85" w:rsidRDefault="00D61227" w:rsidP="000210F0">
            <w:pPr>
              <w:jc w:val="right"/>
              <w:rPr>
                <w:sz w:val="26"/>
                <w:szCs w:val="26"/>
              </w:rPr>
            </w:pPr>
            <w:r w:rsidRPr="00941B85">
              <w:rPr>
                <w:sz w:val="26"/>
                <w:szCs w:val="26"/>
              </w:rPr>
              <w:t>4.75</w:t>
            </w:r>
            <w:r>
              <w:rPr>
                <w:sz w:val="26"/>
                <w:szCs w:val="26"/>
              </w:rPr>
              <w:t>8</w:t>
            </w:r>
            <w:r w:rsidRPr="000210F0">
              <w:rPr>
                <w:color w:val="000000"/>
                <w:sz w:val="26"/>
                <w:szCs w:val="26"/>
              </w:rPr>
              <w:t>.000</w:t>
            </w:r>
          </w:p>
        </w:tc>
      </w:tr>
      <w:tr w:rsidR="00F00797" w:rsidRPr="00941B85" w:rsidTr="005D2C1E">
        <w:trPr>
          <w:trHeight w:val="660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97" w:rsidRPr="00941B85" w:rsidRDefault="00F00797" w:rsidP="002A0E42">
            <w:pPr>
              <w:jc w:val="center"/>
              <w:rPr>
                <w:color w:val="000000"/>
                <w:sz w:val="26"/>
                <w:szCs w:val="26"/>
              </w:rPr>
            </w:pPr>
            <w:r w:rsidRPr="00941B85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97" w:rsidRPr="00941B85" w:rsidRDefault="005F2A50" w:rsidP="005F2A50">
            <w:pPr>
              <w:jc w:val="both"/>
              <w:rPr>
                <w:sz w:val="26"/>
                <w:szCs w:val="26"/>
              </w:rPr>
            </w:pPr>
            <w:r w:rsidRPr="00941B85">
              <w:rPr>
                <w:sz w:val="26"/>
                <w:szCs w:val="26"/>
              </w:rPr>
              <w:t xml:space="preserve">Nhà khung BTCT, </w:t>
            </w:r>
            <w:r w:rsidR="00F00797" w:rsidRPr="00941B85">
              <w:rPr>
                <w:sz w:val="26"/>
                <w:szCs w:val="26"/>
              </w:rPr>
              <w:t>móng BTCT; tường chịu lực; mái ngói, tôn; nền lát gạch.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97" w:rsidRPr="00941B85" w:rsidRDefault="00F00797" w:rsidP="00225F97">
            <w:pPr>
              <w:jc w:val="right"/>
              <w:rPr>
                <w:color w:val="000000"/>
                <w:sz w:val="26"/>
                <w:szCs w:val="26"/>
              </w:rPr>
            </w:pPr>
            <w:r w:rsidRPr="00941B85">
              <w:rPr>
                <w:color w:val="000000"/>
                <w:sz w:val="26"/>
                <w:szCs w:val="26"/>
              </w:rPr>
              <w:t>4.</w:t>
            </w:r>
            <w:r w:rsidR="00225F97">
              <w:rPr>
                <w:color w:val="000000"/>
                <w:sz w:val="26"/>
                <w:szCs w:val="26"/>
              </w:rPr>
              <w:t>7</w:t>
            </w:r>
            <w:r w:rsidRPr="00941B85">
              <w:rPr>
                <w:color w:val="000000"/>
                <w:sz w:val="26"/>
                <w:szCs w:val="26"/>
              </w:rPr>
              <w:t>46</w:t>
            </w:r>
            <w:r w:rsidR="004C19A3" w:rsidRPr="005A64A7">
              <w:rPr>
                <w:color w:val="000000"/>
                <w:sz w:val="28"/>
                <w:szCs w:val="28"/>
              </w:rPr>
              <w:t>.000</w:t>
            </w:r>
          </w:p>
        </w:tc>
      </w:tr>
      <w:tr w:rsidR="00F00797" w:rsidRPr="00941B85" w:rsidTr="005D2C1E">
        <w:trPr>
          <w:trHeight w:val="625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97" w:rsidRPr="00941B85" w:rsidRDefault="00F00797" w:rsidP="002A0E42">
            <w:pPr>
              <w:jc w:val="center"/>
              <w:rPr>
                <w:color w:val="000000"/>
                <w:sz w:val="26"/>
                <w:szCs w:val="26"/>
              </w:rPr>
            </w:pPr>
            <w:r w:rsidRPr="00941B85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97" w:rsidRPr="00941B85" w:rsidRDefault="00F00797" w:rsidP="00E67903">
            <w:pPr>
              <w:jc w:val="both"/>
              <w:rPr>
                <w:sz w:val="26"/>
                <w:szCs w:val="26"/>
              </w:rPr>
            </w:pPr>
            <w:r w:rsidRPr="00941B85">
              <w:rPr>
                <w:sz w:val="26"/>
                <w:szCs w:val="26"/>
              </w:rPr>
              <w:t>Nhà khung BTCT; móng BTCT kết hợp gạch đá; tường gạch; mái ngói, tôn; nền lát gạch.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97" w:rsidRPr="00941B85" w:rsidRDefault="00F00797" w:rsidP="000210F0">
            <w:pPr>
              <w:jc w:val="right"/>
              <w:rPr>
                <w:color w:val="000000"/>
                <w:sz w:val="26"/>
                <w:szCs w:val="26"/>
              </w:rPr>
            </w:pPr>
            <w:r w:rsidRPr="00941B85">
              <w:rPr>
                <w:color w:val="000000"/>
                <w:sz w:val="26"/>
                <w:szCs w:val="26"/>
              </w:rPr>
              <w:t>4.46</w:t>
            </w:r>
            <w:r w:rsidR="000210F0">
              <w:rPr>
                <w:color w:val="000000"/>
                <w:sz w:val="26"/>
                <w:szCs w:val="26"/>
              </w:rPr>
              <w:t>9</w:t>
            </w:r>
            <w:r w:rsidR="000210F0" w:rsidRPr="000210F0">
              <w:rPr>
                <w:color w:val="000000"/>
                <w:sz w:val="26"/>
                <w:szCs w:val="26"/>
              </w:rPr>
              <w:t>.000</w:t>
            </w:r>
          </w:p>
        </w:tc>
      </w:tr>
      <w:tr w:rsidR="004B1935" w:rsidRPr="00941B85" w:rsidTr="005D2C1E">
        <w:trPr>
          <w:trHeight w:val="563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941B85" w:rsidRDefault="00F00797" w:rsidP="00F3232D">
            <w:pPr>
              <w:jc w:val="center"/>
              <w:rPr>
                <w:color w:val="000000"/>
                <w:sz w:val="26"/>
                <w:szCs w:val="26"/>
              </w:rPr>
            </w:pPr>
            <w:r w:rsidRPr="00941B85">
              <w:rPr>
                <w:color w:val="000000"/>
                <w:sz w:val="26"/>
                <w:szCs w:val="26"/>
              </w:rPr>
              <w:t>đ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941B85" w:rsidRDefault="004B1935" w:rsidP="0057161A">
            <w:pPr>
              <w:jc w:val="both"/>
              <w:rPr>
                <w:sz w:val="26"/>
                <w:szCs w:val="26"/>
              </w:rPr>
            </w:pPr>
            <w:r w:rsidRPr="00941B85">
              <w:rPr>
                <w:sz w:val="26"/>
                <w:szCs w:val="26"/>
              </w:rPr>
              <w:t xml:space="preserve">Nhà khung </w:t>
            </w:r>
            <w:r w:rsidR="001477D7" w:rsidRPr="00941B85">
              <w:rPr>
                <w:sz w:val="26"/>
                <w:szCs w:val="26"/>
              </w:rPr>
              <w:t xml:space="preserve">BTCT </w:t>
            </w:r>
            <w:r w:rsidR="001477D7">
              <w:rPr>
                <w:sz w:val="26"/>
                <w:szCs w:val="26"/>
              </w:rPr>
              <w:t>chịu lực</w:t>
            </w:r>
            <w:r w:rsidR="0057161A">
              <w:rPr>
                <w:sz w:val="26"/>
                <w:szCs w:val="26"/>
              </w:rPr>
              <w:t>;</w:t>
            </w:r>
            <w:r w:rsidR="001477D7">
              <w:rPr>
                <w:sz w:val="26"/>
                <w:szCs w:val="26"/>
              </w:rPr>
              <w:t xml:space="preserve"> </w:t>
            </w:r>
            <w:r w:rsidRPr="00941B85">
              <w:rPr>
                <w:sz w:val="26"/>
                <w:szCs w:val="26"/>
              </w:rPr>
              <w:t>móng BTCT kết hợp gạch đá; tường gạch; mái ngói, tôn; nền lát gạch.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941B85" w:rsidRDefault="004B1935" w:rsidP="000210F0">
            <w:pPr>
              <w:jc w:val="right"/>
              <w:rPr>
                <w:color w:val="000000"/>
                <w:sz w:val="26"/>
                <w:szCs w:val="26"/>
              </w:rPr>
            </w:pPr>
            <w:r w:rsidRPr="00941B85">
              <w:rPr>
                <w:color w:val="000000"/>
                <w:sz w:val="26"/>
                <w:szCs w:val="26"/>
              </w:rPr>
              <w:t>4.02</w:t>
            </w:r>
            <w:r w:rsidR="000210F0">
              <w:rPr>
                <w:color w:val="000000"/>
                <w:sz w:val="26"/>
                <w:szCs w:val="26"/>
              </w:rPr>
              <w:t>8</w:t>
            </w:r>
            <w:r w:rsidR="000210F0" w:rsidRPr="000210F0">
              <w:rPr>
                <w:color w:val="000000"/>
                <w:sz w:val="26"/>
                <w:szCs w:val="26"/>
              </w:rPr>
              <w:t>.000</w:t>
            </w:r>
          </w:p>
        </w:tc>
      </w:tr>
      <w:tr w:rsidR="004B1935" w:rsidRPr="00941B85" w:rsidTr="005D2C1E">
        <w:trPr>
          <w:trHeight w:val="480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941B85" w:rsidRDefault="004B1935" w:rsidP="00F3232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41B85">
              <w:rPr>
                <w:b/>
                <w:bCs/>
                <w:color w:val="000000"/>
                <w:sz w:val="26"/>
                <w:szCs w:val="26"/>
              </w:rPr>
              <w:t>2.2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35" w:rsidRPr="00941B85" w:rsidRDefault="004B1935" w:rsidP="00375C5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41B85">
              <w:rPr>
                <w:b/>
                <w:bCs/>
                <w:color w:val="000000"/>
                <w:sz w:val="26"/>
                <w:szCs w:val="26"/>
              </w:rPr>
              <w:t>Nhà từ 02 đến 03 tầng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941B85" w:rsidRDefault="004B1935">
            <w:pPr>
              <w:rPr>
                <w:color w:val="000000"/>
                <w:sz w:val="26"/>
                <w:szCs w:val="26"/>
              </w:rPr>
            </w:pPr>
          </w:p>
        </w:tc>
      </w:tr>
      <w:tr w:rsidR="004B1935" w:rsidRPr="00941B85" w:rsidTr="005D2C1E">
        <w:trPr>
          <w:trHeight w:val="592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941B85" w:rsidRDefault="004B1935" w:rsidP="00F3232D">
            <w:pPr>
              <w:jc w:val="center"/>
              <w:rPr>
                <w:color w:val="000000"/>
                <w:sz w:val="26"/>
                <w:szCs w:val="26"/>
              </w:rPr>
            </w:pPr>
            <w:r w:rsidRPr="00941B85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941B85" w:rsidRDefault="004B1935" w:rsidP="00397679">
            <w:pPr>
              <w:jc w:val="both"/>
              <w:rPr>
                <w:sz w:val="26"/>
                <w:szCs w:val="26"/>
              </w:rPr>
            </w:pPr>
            <w:r w:rsidRPr="00941B85">
              <w:rPr>
                <w:sz w:val="26"/>
                <w:szCs w:val="26"/>
              </w:rPr>
              <w:t>Nhà khung BTCT; móng BTCT; tường gạch; sàn BTCT; mái ngói, tôn; nền, sàn lát gạch.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941B85" w:rsidRDefault="004B1935" w:rsidP="000210F0">
            <w:pPr>
              <w:jc w:val="right"/>
              <w:rPr>
                <w:color w:val="000000"/>
                <w:sz w:val="26"/>
                <w:szCs w:val="26"/>
              </w:rPr>
            </w:pPr>
            <w:r w:rsidRPr="00941B85">
              <w:rPr>
                <w:color w:val="000000"/>
                <w:sz w:val="26"/>
                <w:szCs w:val="26"/>
              </w:rPr>
              <w:t>5.33</w:t>
            </w:r>
            <w:r w:rsidR="000210F0">
              <w:rPr>
                <w:color w:val="000000"/>
                <w:sz w:val="26"/>
                <w:szCs w:val="26"/>
              </w:rPr>
              <w:t>9</w:t>
            </w:r>
            <w:r w:rsidR="000210F0" w:rsidRPr="000210F0">
              <w:rPr>
                <w:color w:val="000000"/>
                <w:sz w:val="26"/>
                <w:szCs w:val="26"/>
              </w:rPr>
              <w:t>.000</w:t>
            </w:r>
          </w:p>
        </w:tc>
      </w:tr>
      <w:tr w:rsidR="004B1935" w:rsidRPr="00941B85" w:rsidTr="005D2C1E">
        <w:trPr>
          <w:trHeight w:val="880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941B85" w:rsidRDefault="004B1935" w:rsidP="00F3232D">
            <w:pPr>
              <w:jc w:val="center"/>
              <w:rPr>
                <w:color w:val="000000"/>
                <w:sz w:val="26"/>
                <w:szCs w:val="26"/>
              </w:rPr>
            </w:pPr>
            <w:r w:rsidRPr="00941B85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941B85" w:rsidRDefault="004B1935" w:rsidP="007639B2">
            <w:pPr>
              <w:jc w:val="both"/>
              <w:rPr>
                <w:sz w:val="26"/>
                <w:szCs w:val="26"/>
              </w:rPr>
            </w:pPr>
            <w:r w:rsidRPr="00941B85">
              <w:rPr>
                <w:sz w:val="26"/>
                <w:szCs w:val="26"/>
              </w:rPr>
              <w:t>Nhà khung BTCT; móng BTCT kết hợp xây gạch đá; tường xây gạch; sàn BTCT; mái ngói, tôn; nền, sàn lát gạch.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941B85" w:rsidRDefault="004B1935" w:rsidP="000210F0">
            <w:pPr>
              <w:jc w:val="right"/>
              <w:rPr>
                <w:color w:val="000000"/>
                <w:sz w:val="26"/>
                <w:szCs w:val="26"/>
              </w:rPr>
            </w:pPr>
            <w:r w:rsidRPr="00941B85">
              <w:rPr>
                <w:color w:val="000000"/>
                <w:sz w:val="26"/>
                <w:szCs w:val="26"/>
              </w:rPr>
              <w:t>5.08</w:t>
            </w:r>
            <w:r w:rsidR="000210F0">
              <w:rPr>
                <w:color w:val="000000"/>
                <w:sz w:val="26"/>
                <w:szCs w:val="26"/>
              </w:rPr>
              <w:t>9</w:t>
            </w:r>
            <w:r w:rsidR="000210F0" w:rsidRPr="000210F0">
              <w:rPr>
                <w:color w:val="000000"/>
                <w:sz w:val="26"/>
                <w:szCs w:val="26"/>
              </w:rPr>
              <w:t>.000</w:t>
            </w:r>
          </w:p>
        </w:tc>
      </w:tr>
      <w:tr w:rsidR="004B1935" w:rsidRPr="00941B85" w:rsidTr="005D2C1E">
        <w:trPr>
          <w:trHeight w:val="64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941B85" w:rsidRDefault="004B1935" w:rsidP="00F3232D">
            <w:pPr>
              <w:jc w:val="center"/>
              <w:rPr>
                <w:color w:val="000000"/>
                <w:sz w:val="26"/>
                <w:szCs w:val="26"/>
              </w:rPr>
            </w:pPr>
            <w:r w:rsidRPr="00941B85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35" w:rsidRPr="00941B85" w:rsidRDefault="004B1935" w:rsidP="00E67903">
            <w:pPr>
              <w:jc w:val="both"/>
              <w:rPr>
                <w:color w:val="000000"/>
                <w:sz w:val="26"/>
                <w:szCs w:val="26"/>
              </w:rPr>
            </w:pPr>
            <w:r w:rsidRPr="00941B85">
              <w:rPr>
                <w:color w:val="000000"/>
                <w:sz w:val="26"/>
                <w:szCs w:val="26"/>
              </w:rPr>
              <w:t xml:space="preserve">Nhà móng BTCT kết hợp xây gạch đá; tường kết hợp khung chịu lực; sàn BTCT; mái ngói, tôn; nền, sàn lát gạch. 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941B85" w:rsidRDefault="004B1935" w:rsidP="000210F0">
            <w:pPr>
              <w:jc w:val="right"/>
              <w:rPr>
                <w:color w:val="000000"/>
                <w:sz w:val="26"/>
                <w:szCs w:val="26"/>
              </w:rPr>
            </w:pPr>
            <w:r w:rsidRPr="00941B85">
              <w:rPr>
                <w:color w:val="000000"/>
                <w:sz w:val="26"/>
                <w:szCs w:val="26"/>
              </w:rPr>
              <w:t>4.73</w:t>
            </w:r>
            <w:r w:rsidR="000210F0">
              <w:rPr>
                <w:color w:val="000000"/>
                <w:sz w:val="26"/>
                <w:szCs w:val="26"/>
              </w:rPr>
              <w:t>5</w:t>
            </w:r>
            <w:r w:rsidR="000210F0" w:rsidRPr="000210F0">
              <w:rPr>
                <w:color w:val="000000"/>
                <w:sz w:val="26"/>
                <w:szCs w:val="26"/>
              </w:rPr>
              <w:t>.000</w:t>
            </w:r>
          </w:p>
        </w:tc>
      </w:tr>
      <w:tr w:rsidR="004B1935" w:rsidRPr="00941B85" w:rsidTr="005D2C1E">
        <w:trPr>
          <w:trHeight w:val="435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941B85" w:rsidRDefault="004B1935" w:rsidP="00F3232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41B85">
              <w:rPr>
                <w:b/>
                <w:bCs/>
                <w:color w:val="000000"/>
                <w:sz w:val="26"/>
                <w:szCs w:val="26"/>
              </w:rPr>
              <w:t>2.3</w:t>
            </w:r>
          </w:p>
        </w:tc>
        <w:tc>
          <w:tcPr>
            <w:tcW w:w="8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35" w:rsidRPr="00941B85" w:rsidRDefault="004B1935" w:rsidP="0052453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41B85">
              <w:rPr>
                <w:b/>
                <w:bCs/>
                <w:color w:val="000000"/>
                <w:sz w:val="26"/>
                <w:szCs w:val="26"/>
              </w:rPr>
              <w:t>Nhà từ 04 đến 07 tầng</w:t>
            </w:r>
          </w:p>
        </w:tc>
      </w:tr>
      <w:tr w:rsidR="004B1935" w:rsidRPr="00941B85" w:rsidTr="005D2C1E">
        <w:trPr>
          <w:trHeight w:val="96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941B85" w:rsidRDefault="004B1935" w:rsidP="00F3232D">
            <w:pPr>
              <w:jc w:val="center"/>
              <w:rPr>
                <w:color w:val="000000"/>
                <w:sz w:val="26"/>
                <w:szCs w:val="26"/>
              </w:rPr>
            </w:pPr>
            <w:r w:rsidRPr="00941B85">
              <w:rPr>
                <w:color w:val="000000"/>
                <w:sz w:val="26"/>
                <w:szCs w:val="26"/>
              </w:rPr>
              <w:lastRenderedPageBreak/>
              <w:t>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941B85" w:rsidRDefault="004B1935" w:rsidP="001C3994">
            <w:pPr>
              <w:jc w:val="both"/>
              <w:rPr>
                <w:sz w:val="26"/>
                <w:szCs w:val="26"/>
              </w:rPr>
            </w:pPr>
            <w:r w:rsidRPr="00941B85">
              <w:rPr>
                <w:sz w:val="26"/>
                <w:szCs w:val="26"/>
              </w:rPr>
              <w:t xml:space="preserve">Nhà khung BTCT; móng cọc; nền móng gia cố cọc BTCT; tường gạch; </w:t>
            </w:r>
            <w:r w:rsidRPr="00941B85">
              <w:rPr>
                <w:color w:val="000000"/>
                <w:sz w:val="26"/>
                <w:szCs w:val="26"/>
              </w:rPr>
              <w:t>sàn BTCT</w:t>
            </w:r>
            <w:r w:rsidRPr="00941B85">
              <w:rPr>
                <w:sz w:val="26"/>
                <w:szCs w:val="26"/>
              </w:rPr>
              <w:t>; mái ngói, tôn; nền, sàn lát gạch.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941B85" w:rsidRDefault="004B1935" w:rsidP="000210F0">
            <w:pPr>
              <w:jc w:val="right"/>
              <w:rPr>
                <w:color w:val="000000"/>
                <w:sz w:val="26"/>
                <w:szCs w:val="26"/>
              </w:rPr>
            </w:pPr>
            <w:r w:rsidRPr="00941B85">
              <w:rPr>
                <w:color w:val="000000"/>
                <w:sz w:val="26"/>
                <w:szCs w:val="26"/>
              </w:rPr>
              <w:t>6.20</w:t>
            </w:r>
            <w:r w:rsidR="000210F0">
              <w:rPr>
                <w:color w:val="000000"/>
                <w:sz w:val="26"/>
                <w:szCs w:val="26"/>
              </w:rPr>
              <w:t>7</w:t>
            </w:r>
            <w:r w:rsidR="000210F0" w:rsidRPr="000210F0">
              <w:rPr>
                <w:color w:val="000000"/>
                <w:sz w:val="26"/>
                <w:szCs w:val="26"/>
              </w:rPr>
              <w:t>.000</w:t>
            </w:r>
          </w:p>
        </w:tc>
      </w:tr>
      <w:tr w:rsidR="004B1935" w:rsidRPr="00941B85" w:rsidTr="005D2C1E">
        <w:trPr>
          <w:trHeight w:val="69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941B85" w:rsidRDefault="004B1935" w:rsidP="00F3232D">
            <w:pPr>
              <w:jc w:val="center"/>
              <w:rPr>
                <w:color w:val="000000"/>
                <w:sz w:val="26"/>
                <w:szCs w:val="26"/>
              </w:rPr>
            </w:pPr>
            <w:r w:rsidRPr="00941B85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941B85" w:rsidRDefault="004B1935" w:rsidP="004A4D55">
            <w:pPr>
              <w:jc w:val="both"/>
              <w:rPr>
                <w:sz w:val="26"/>
                <w:szCs w:val="26"/>
              </w:rPr>
            </w:pPr>
            <w:r w:rsidRPr="00941B85">
              <w:rPr>
                <w:sz w:val="26"/>
                <w:szCs w:val="26"/>
              </w:rPr>
              <w:t>Nhà khung BTCT; móng cọc; tường gạch; sàn BTCT; mái ngói, tôn; nền, sàn lát gạch.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941B85" w:rsidRDefault="004B1935" w:rsidP="000210F0">
            <w:pPr>
              <w:jc w:val="right"/>
              <w:rPr>
                <w:color w:val="000000"/>
                <w:sz w:val="26"/>
                <w:szCs w:val="26"/>
              </w:rPr>
            </w:pPr>
            <w:r w:rsidRPr="00941B85">
              <w:rPr>
                <w:color w:val="000000"/>
                <w:sz w:val="26"/>
                <w:szCs w:val="26"/>
              </w:rPr>
              <w:t>5.94</w:t>
            </w:r>
            <w:r w:rsidR="000210F0">
              <w:rPr>
                <w:color w:val="000000"/>
                <w:sz w:val="26"/>
                <w:szCs w:val="26"/>
              </w:rPr>
              <w:t>1</w:t>
            </w:r>
            <w:r w:rsidR="000210F0" w:rsidRPr="000210F0">
              <w:rPr>
                <w:color w:val="000000"/>
                <w:sz w:val="26"/>
                <w:szCs w:val="26"/>
              </w:rPr>
              <w:t>.000</w:t>
            </w:r>
          </w:p>
        </w:tc>
      </w:tr>
      <w:tr w:rsidR="004B1935" w:rsidRPr="00941B85" w:rsidTr="00E01717">
        <w:trPr>
          <w:trHeight w:val="554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941B85" w:rsidRDefault="004B1935" w:rsidP="00F3232D">
            <w:pPr>
              <w:jc w:val="center"/>
              <w:rPr>
                <w:color w:val="000000"/>
                <w:sz w:val="26"/>
                <w:szCs w:val="26"/>
              </w:rPr>
            </w:pPr>
            <w:r w:rsidRPr="00941B85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941B85" w:rsidRDefault="004B1935" w:rsidP="00E67903">
            <w:pPr>
              <w:jc w:val="both"/>
              <w:rPr>
                <w:sz w:val="26"/>
                <w:szCs w:val="26"/>
              </w:rPr>
            </w:pPr>
            <w:r w:rsidRPr="00941B85">
              <w:rPr>
                <w:sz w:val="26"/>
                <w:szCs w:val="26"/>
              </w:rPr>
              <w:t>Nhà khung BTCT; móng băng; tường gạch; sàn BTCT; mái ngói, tôn; nền, sàn lát gạch.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941B85" w:rsidRDefault="004B1935">
            <w:pPr>
              <w:jc w:val="right"/>
              <w:rPr>
                <w:color w:val="000000"/>
                <w:sz w:val="26"/>
                <w:szCs w:val="26"/>
              </w:rPr>
            </w:pPr>
            <w:r w:rsidRPr="00941B85">
              <w:rPr>
                <w:color w:val="000000"/>
                <w:sz w:val="26"/>
                <w:szCs w:val="26"/>
              </w:rPr>
              <w:t>5.617</w:t>
            </w:r>
            <w:r w:rsidR="004C19A3" w:rsidRPr="005A64A7">
              <w:rPr>
                <w:color w:val="000000"/>
                <w:sz w:val="28"/>
                <w:szCs w:val="28"/>
              </w:rPr>
              <w:t>.000</w:t>
            </w:r>
          </w:p>
        </w:tc>
      </w:tr>
      <w:tr w:rsidR="004B1935" w:rsidRPr="00941B85" w:rsidTr="00E01717">
        <w:trPr>
          <w:trHeight w:val="40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941B85" w:rsidRDefault="004B1935" w:rsidP="00F3232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41B85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35" w:rsidRPr="00941B85" w:rsidRDefault="004B1935" w:rsidP="00375C5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41B85">
              <w:rPr>
                <w:b/>
                <w:bCs/>
                <w:color w:val="000000"/>
                <w:sz w:val="26"/>
                <w:szCs w:val="26"/>
              </w:rPr>
              <w:t>Nhà cấp IV (01 tầng)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941B85" w:rsidRDefault="004B1935">
            <w:pPr>
              <w:rPr>
                <w:color w:val="000000"/>
                <w:sz w:val="26"/>
                <w:szCs w:val="26"/>
              </w:rPr>
            </w:pPr>
          </w:p>
        </w:tc>
      </w:tr>
      <w:tr w:rsidR="004B1935" w:rsidRPr="00941B85" w:rsidTr="00921AFF">
        <w:trPr>
          <w:trHeight w:val="75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941B85" w:rsidRDefault="004B1935" w:rsidP="00F3232D">
            <w:pPr>
              <w:jc w:val="center"/>
              <w:rPr>
                <w:color w:val="000000"/>
                <w:sz w:val="26"/>
                <w:szCs w:val="26"/>
              </w:rPr>
            </w:pPr>
            <w:r w:rsidRPr="00941B85"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8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0210F0" w:rsidRDefault="004B1935" w:rsidP="00E67903">
            <w:pPr>
              <w:jc w:val="both"/>
              <w:rPr>
                <w:sz w:val="26"/>
                <w:szCs w:val="26"/>
              </w:rPr>
            </w:pPr>
            <w:r w:rsidRPr="000210F0">
              <w:rPr>
                <w:sz w:val="26"/>
                <w:szCs w:val="26"/>
              </w:rPr>
              <w:t>Nhà móng BTCT kết hợp xây gạch đá; cột BTCT; tường gạch; mái ngói, tôn; nền lát gạch.</w:t>
            </w:r>
          </w:p>
        </w:tc>
      </w:tr>
      <w:tr w:rsidR="004B1935" w:rsidRPr="00941B85" w:rsidTr="005D2C1E">
        <w:trPr>
          <w:trHeight w:val="465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941B85" w:rsidRDefault="004B1935" w:rsidP="00F3232D">
            <w:pPr>
              <w:jc w:val="center"/>
              <w:rPr>
                <w:color w:val="000000"/>
                <w:sz w:val="26"/>
                <w:szCs w:val="26"/>
              </w:rPr>
            </w:pPr>
            <w:r w:rsidRPr="00941B85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0210F0" w:rsidRDefault="004B1935" w:rsidP="00375C55">
            <w:pPr>
              <w:jc w:val="both"/>
              <w:rPr>
                <w:sz w:val="26"/>
                <w:szCs w:val="26"/>
              </w:rPr>
            </w:pPr>
            <w:r w:rsidRPr="000210F0">
              <w:rPr>
                <w:sz w:val="26"/>
                <w:szCs w:val="26"/>
              </w:rPr>
              <w:t>Nhà có khu phụ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0210F0" w:rsidRDefault="004B1935" w:rsidP="000210F0">
            <w:pPr>
              <w:jc w:val="right"/>
              <w:rPr>
                <w:color w:val="000000"/>
                <w:sz w:val="26"/>
                <w:szCs w:val="26"/>
              </w:rPr>
            </w:pPr>
            <w:r w:rsidRPr="000210F0">
              <w:rPr>
                <w:color w:val="000000"/>
                <w:sz w:val="26"/>
                <w:szCs w:val="26"/>
              </w:rPr>
              <w:t>3.56</w:t>
            </w:r>
            <w:r w:rsidR="000210F0" w:rsidRPr="000210F0">
              <w:rPr>
                <w:color w:val="000000"/>
                <w:sz w:val="26"/>
                <w:szCs w:val="26"/>
              </w:rPr>
              <w:t>4.000</w:t>
            </w:r>
          </w:p>
        </w:tc>
      </w:tr>
      <w:tr w:rsidR="004B1935" w:rsidRPr="00941B85" w:rsidTr="005D2C1E">
        <w:trPr>
          <w:trHeight w:val="465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941B85" w:rsidRDefault="004B1935" w:rsidP="00F3232D">
            <w:pPr>
              <w:jc w:val="center"/>
              <w:rPr>
                <w:color w:val="000000"/>
                <w:sz w:val="26"/>
                <w:szCs w:val="26"/>
              </w:rPr>
            </w:pPr>
            <w:r w:rsidRPr="00941B85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0210F0" w:rsidRDefault="004B1935" w:rsidP="00375C55">
            <w:pPr>
              <w:jc w:val="both"/>
              <w:rPr>
                <w:sz w:val="26"/>
                <w:szCs w:val="26"/>
              </w:rPr>
            </w:pPr>
            <w:r w:rsidRPr="000210F0">
              <w:rPr>
                <w:sz w:val="26"/>
                <w:szCs w:val="26"/>
              </w:rPr>
              <w:t>Nhà không có khu phụ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0210F0" w:rsidRDefault="004B1935">
            <w:pPr>
              <w:jc w:val="right"/>
              <w:rPr>
                <w:color w:val="000000"/>
                <w:sz w:val="26"/>
                <w:szCs w:val="26"/>
              </w:rPr>
            </w:pPr>
            <w:r w:rsidRPr="000210F0">
              <w:rPr>
                <w:color w:val="000000"/>
                <w:sz w:val="26"/>
                <w:szCs w:val="26"/>
              </w:rPr>
              <w:t>3.224</w:t>
            </w:r>
            <w:r w:rsidR="004C19A3" w:rsidRPr="000210F0">
              <w:rPr>
                <w:color w:val="000000"/>
                <w:sz w:val="26"/>
                <w:szCs w:val="26"/>
              </w:rPr>
              <w:t>.000</w:t>
            </w:r>
          </w:p>
        </w:tc>
      </w:tr>
      <w:tr w:rsidR="004B1935" w:rsidRPr="00941B85" w:rsidTr="005D2C1E">
        <w:trPr>
          <w:trHeight w:val="411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941B85" w:rsidRDefault="004B1935" w:rsidP="00F3232D">
            <w:pPr>
              <w:jc w:val="center"/>
              <w:rPr>
                <w:color w:val="000000"/>
                <w:sz w:val="26"/>
                <w:szCs w:val="26"/>
              </w:rPr>
            </w:pPr>
            <w:r w:rsidRPr="00941B85">
              <w:rPr>
                <w:color w:val="000000"/>
                <w:sz w:val="26"/>
                <w:szCs w:val="26"/>
              </w:rPr>
              <w:t>3.2</w:t>
            </w:r>
          </w:p>
        </w:tc>
        <w:tc>
          <w:tcPr>
            <w:tcW w:w="8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0210F0" w:rsidRDefault="004B1935" w:rsidP="00E67903">
            <w:pPr>
              <w:jc w:val="both"/>
              <w:rPr>
                <w:sz w:val="26"/>
                <w:szCs w:val="26"/>
              </w:rPr>
            </w:pPr>
            <w:r w:rsidRPr="000210F0">
              <w:rPr>
                <w:sz w:val="26"/>
                <w:szCs w:val="26"/>
              </w:rPr>
              <w:t>Nhà móng BT; cột BTCT; tường chịu lực xây gạch; mái ngói, tôn; nền lát gạch. </w:t>
            </w:r>
          </w:p>
        </w:tc>
      </w:tr>
      <w:tr w:rsidR="004B1935" w:rsidRPr="00941B85" w:rsidTr="005D2C1E">
        <w:trPr>
          <w:trHeight w:val="405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941B85" w:rsidRDefault="004B1935" w:rsidP="00F3232D">
            <w:pPr>
              <w:jc w:val="center"/>
              <w:rPr>
                <w:color w:val="000000"/>
                <w:sz w:val="26"/>
                <w:szCs w:val="26"/>
              </w:rPr>
            </w:pPr>
            <w:r w:rsidRPr="00941B85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0210F0" w:rsidRDefault="004B1935" w:rsidP="00375C55">
            <w:pPr>
              <w:jc w:val="both"/>
              <w:rPr>
                <w:sz w:val="26"/>
                <w:szCs w:val="26"/>
              </w:rPr>
            </w:pPr>
            <w:r w:rsidRPr="000210F0">
              <w:rPr>
                <w:sz w:val="26"/>
                <w:szCs w:val="26"/>
              </w:rPr>
              <w:t>Nhà có khu phụ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0210F0" w:rsidRDefault="004B1935">
            <w:pPr>
              <w:jc w:val="right"/>
              <w:rPr>
                <w:color w:val="000000"/>
                <w:sz w:val="26"/>
                <w:szCs w:val="26"/>
              </w:rPr>
            </w:pPr>
            <w:r w:rsidRPr="000210F0">
              <w:rPr>
                <w:color w:val="000000"/>
                <w:sz w:val="26"/>
                <w:szCs w:val="26"/>
              </w:rPr>
              <w:t>3.371</w:t>
            </w:r>
            <w:r w:rsidR="004C19A3" w:rsidRPr="000210F0">
              <w:rPr>
                <w:color w:val="000000"/>
                <w:sz w:val="26"/>
                <w:szCs w:val="26"/>
              </w:rPr>
              <w:t>.000</w:t>
            </w:r>
          </w:p>
        </w:tc>
      </w:tr>
      <w:tr w:rsidR="004B1935" w:rsidRPr="00941B85" w:rsidTr="005D2C1E">
        <w:trPr>
          <w:trHeight w:val="405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941B85" w:rsidRDefault="004B1935" w:rsidP="00F3232D">
            <w:pPr>
              <w:jc w:val="center"/>
              <w:rPr>
                <w:color w:val="000000"/>
                <w:sz w:val="26"/>
                <w:szCs w:val="26"/>
              </w:rPr>
            </w:pPr>
            <w:r w:rsidRPr="00941B85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0210F0" w:rsidRDefault="004B1935" w:rsidP="00375C55">
            <w:pPr>
              <w:jc w:val="both"/>
              <w:rPr>
                <w:sz w:val="26"/>
                <w:szCs w:val="26"/>
              </w:rPr>
            </w:pPr>
            <w:r w:rsidRPr="000210F0">
              <w:rPr>
                <w:sz w:val="26"/>
                <w:szCs w:val="26"/>
              </w:rPr>
              <w:t>Nhà không có khu phụ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0210F0" w:rsidRDefault="004B1935">
            <w:pPr>
              <w:jc w:val="right"/>
              <w:rPr>
                <w:color w:val="000000"/>
                <w:sz w:val="26"/>
                <w:szCs w:val="26"/>
              </w:rPr>
            </w:pPr>
            <w:r w:rsidRPr="000210F0">
              <w:rPr>
                <w:color w:val="000000"/>
                <w:sz w:val="26"/>
                <w:szCs w:val="26"/>
              </w:rPr>
              <w:t>2.975</w:t>
            </w:r>
            <w:r w:rsidR="004C19A3" w:rsidRPr="000210F0">
              <w:rPr>
                <w:color w:val="000000"/>
                <w:sz w:val="26"/>
                <w:szCs w:val="26"/>
              </w:rPr>
              <w:t>.000</w:t>
            </w:r>
          </w:p>
        </w:tc>
      </w:tr>
      <w:tr w:rsidR="004B1935" w:rsidRPr="00941B85" w:rsidTr="005D2C1E">
        <w:trPr>
          <w:trHeight w:val="713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941B85" w:rsidRDefault="004B1935" w:rsidP="00F3232D">
            <w:pPr>
              <w:jc w:val="center"/>
              <w:rPr>
                <w:color w:val="000000"/>
                <w:sz w:val="26"/>
                <w:szCs w:val="26"/>
              </w:rPr>
            </w:pPr>
            <w:r w:rsidRPr="00941B85">
              <w:rPr>
                <w:color w:val="000000"/>
                <w:sz w:val="26"/>
                <w:szCs w:val="26"/>
              </w:rPr>
              <w:t>3.3</w:t>
            </w:r>
          </w:p>
        </w:tc>
        <w:tc>
          <w:tcPr>
            <w:tcW w:w="8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0210F0" w:rsidRDefault="004B1935" w:rsidP="001F5CE8">
            <w:pPr>
              <w:jc w:val="both"/>
              <w:rPr>
                <w:sz w:val="26"/>
                <w:szCs w:val="26"/>
              </w:rPr>
            </w:pPr>
            <w:r w:rsidRPr="000210F0">
              <w:rPr>
                <w:sz w:val="26"/>
                <w:szCs w:val="26"/>
              </w:rPr>
              <w:t>Nhà móng xây đá hoặc gạch; tường gạch; mái ngói, tôn; nền láng vữa xi măng; cửa gỗ ván</w:t>
            </w:r>
          </w:p>
        </w:tc>
      </w:tr>
      <w:tr w:rsidR="004B1935" w:rsidRPr="00941B85" w:rsidTr="005D2C1E">
        <w:trPr>
          <w:trHeight w:val="435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941B85" w:rsidRDefault="004B1935" w:rsidP="00F3232D">
            <w:pPr>
              <w:jc w:val="center"/>
              <w:rPr>
                <w:color w:val="000000"/>
                <w:sz w:val="26"/>
                <w:szCs w:val="26"/>
              </w:rPr>
            </w:pPr>
            <w:r w:rsidRPr="00941B85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0210F0" w:rsidRDefault="004B1935" w:rsidP="00375C55">
            <w:pPr>
              <w:jc w:val="both"/>
              <w:rPr>
                <w:sz w:val="26"/>
                <w:szCs w:val="26"/>
              </w:rPr>
            </w:pPr>
            <w:r w:rsidRPr="000210F0">
              <w:rPr>
                <w:sz w:val="26"/>
                <w:szCs w:val="26"/>
              </w:rPr>
              <w:t>Nhà có khu phụ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0210F0" w:rsidRDefault="004B1935">
            <w:pPr>
              <w:jc w:val="right"/>
              <w:rPr>
                <w:color w:val="000000"/>
                <w:sz w:val="26"/>
                <w:szCs w:val="26"/>
              </w:rPr>
            </w:pPr>
            <w:r w:rsidRPr="000210F0">
              <w:rPr>
                <w:color w:val="000000"/>
                <w:sz w:val="26"/>
                <w:szCs w:val="26"/>
              </w:rPr>
              <w:t>2.749</w:t>
            </w:r>
            <w:r w:rsidR="004C19A3" w:rsidRPr="000210F0">
              <w:rPr>
                <w:color w:val="000000"/>
                <w:sz w:val="26"/>
                <w:szCs w:val="26"/>
              </w:rPr>
              <w:t>.000</w:t>
            </w:r>
          </w:p>
        </w:tc>
      </w:tr>
      <w:tr w:rsidR="004B1935" w:rsidRPr="00941B85" w:rsidTr="005D2C1E">
        <w:trPr>
          <w:trHeight w:val="435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941B85" w:rsidRDefault="004B1935" w:rsidP="00F3232D">
            <w:pPr>
              <w:jc w:val="center"/>
              <w:rPr>
                <w:color w:val="000000"/>
                <w:sz w:val="26"/>
                <w:szCs w:val="26"/>
              </w:rPr>
            </w:pPr>
            <w:r w:rsidRPr="00941B85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0210F0" w:rsidRDefault="004B1935" w:rsidP="00375C55">
            <w:pPr>
              <w:jc w:val="both"/>
              <w:rPr>
                <w:sz w:val="26"/>
                <w:szCs w:val="26"/>
              </w:rPr>
            </w:pPr>
            <w:r w:rsidRPr="000210F0">
              <w:rPr>
                <w:sz w:val="26"/>
                <w:szCs w:val="26"/>
              </w:rPr>
              <w:t>Nhà không có khu phụ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0210F0" w:rsidRDefault="004B1935" w:rsidP="000210F0">
            <w:pPr>
              <w:jc w:val="right"/>
              <w:rPr>
                <w:color w:val="000000"/>
                <w:sz w:val="26"/>
                <w:szCs w:val="26"/>
              </w:rPr>
            </w:pPr>
            <w:r w:rsidRPr="000210F0">
              <w:rPr>
                <w:color w:val="000000"/>
                <w:sz w:val="26"/>
                <w:szCs w:val="26"/>
              </w:rPr>
              <w:t>2.24</w:t>
            </w:r>
            <w:r w:rsidR="000210F0" w:rsidRPr="000210F0">
              <w:rPr>
                <w:color w:val="000000"/>
                <w:sz w:val="26"/>
                <w:szCs w:val="26"/>
              </w:rPr>
              <w:t>7.000</w:t>
            </w:r>
          </w:p>
        </w:tc>
      </w:tr>
      <w:tr w:rsidR="004B1935" w:rsidRPr="00941B85" w:rsidTr="005D2C1E">
        <w:trPr>
          <w:trHeight w:val="405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941B85" w:rsidRDefault="004B1935" w:rsidP="00F3232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41B85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35" w:rsidRPr="000210F0" w:rsidRDefault="004B1935" w:rsidP="00375C5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210F0">
              <w:rPr>
                <w:b/>
                <w:bCs/>
                <w:color w:val="000000"/>
                <w:sz w:val="26"/>
                <w:szCs w:val="26"/>
              </w:rPr>
              <w:t>Nhà tạm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0210F0" w:rsidRDefault="004B1935">
            <w:pPr>
              <w:rPr>
                <w:color w:val="000000"/>
                <w:sz w:val="26"/>
                <w:szCs w:val="26"/>
              </w:rPr>
            </w:pPr>
          </w:p>
        </w:tc>
      </w:tr>
      <w:tr w:rsidR="004B1935" w:rsidRPr="00941B85" w:rsidTr="005D2C1E">
        <w:trPr>
          <w:trHeight w:val="684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941B85" w:rsidRDefault="004B1935" w:rsidP="000503F0">
            <w:pPr>
              <w:jc w:val="center"/>
              <w:rPr>
                <w:color w:val="000000"/>
                <w:sz w:val="26"/>
                <w:szCs w:val="26"/>
              </w:rPr>
            </w:pPr>
            <w:r w:rsidRPr="00941B85">
              <w:rPr>
                <w:color w:val="000000"/>
                <w:sz w:val="26"/>
                <w:szCs w:val="26"/>
              </w:rPr>
              <w:t>4.1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0210F0" w:rsidRDefault="004B1935" w:rsidP="001F5CE8">
            <w:pPr>
              <w:jc w:val="both"/>
              <w:rPr>
                <w:sz w:val="26"/>
                <w:szCs w:val="26"/>
              </w:rPr>
            </w:pPr>
            <w:r w:rsidRPr="000210F0">
              <w:rPr>
                <w:sz w:val="26"/>
                <w:szCs w:val="26"/>
              </w:rPr>
              <w:t>Trụ BTCT, tường xây bờ lô hoặc gạch + che chắn gỗ, tôn; mái lợp ngói, fibrôximăng; nền xi măng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0210F0" w:rsidRDefault="004B1935">
            <w:pPr>
              <w:jc w:val="right"/>
              <w:rPr>
                <w:color w:val="000000"/>
                <w:sz w:val="26"/>
                <w:szCs w:val="26"/>
              </w:rPr>
            </w:pPr>
            <w:r w:rsidRPr="000210F0">
              <w:rPr>
                <w:color w:val="000000"/>
                <w:sz w:val="26"/>
                <w:szCs w:val="26"/>
              </w:rPr>
              <w:t>1.131</w:t>
            </w:r>
            <w:r w:rsidR="004C19A3" w:rsidRPr="000210F0">
              <w:rPr>
                <w:color w:val="000000"/>
                <w:sz w:val="26"/>
                <w:szCs w:val="26"/>
              </w:rPr>
              <w:t>.000</w:t>
            </w:r>
          </w:p>
        </w:tc>
      </w:tr>
      <w:tr w:rsidR="004B1935" w:rsidRPr="00941B85" w:rsidTr="005D2C1E">
        <w:trPr>
          <w:trHeight w:val="584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941B85" w:rsidRDefault="004B1935" w:rsidP="000503F0">
            <w:pPr>
              <w:jc w:val="center"/>
              <w:rPr>
                <w:sz w:val="26"/>
                <w:szCs w:val="26"/>
              </w:rPr>
            </w:pPr>
            <w:r w:rsidRPr="00941B85">
              <w:rPr>
                <w:sz w:val="26"/>
                <w:szCs w:val="26"/>
              </w:rPr>
              <w:t>4.2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0210F0" w:rsidRDefault="004B1935" w:rsidP="001F5CE8">
            <w:pPr>
              <w:jc w:val="both"/>
              <w:rPr>
                <w:sz w:val="26"/>
                <w:szCs w:val="26"/>
              </w:rPr>
            </w:pPr>
            <w:r w:rsidRPr="000210F0">
              <w:rPr>
                <w:sz w:val="26"/>
                <w:szCs w:val="26"/>
              </w:rPr>
              <w:t>Trụ BTCT, tường xây bờ lô hoặc gạch + che chắn gỗ, tôn; mái lợp ngói, fibrôximăng; nền đất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0210F0" w:rsidRDefault="004B1935" w:rsidP="000210F0">
            <w:pPr>
              <w:jc w:val="right"/>
              <w:rPr>
                <w:color w:val="000000"/>
                <w:sz w:val="26"/>
                <w:szCs w:val="26"/>
              </w:rPr>
            </w:pPr>
            <w:r w:rsidRPr="000210F0">
              <w:rPr>
                <w:color w:val="000000"/>
                <w:sz w:val="26"/>
                <w:szCs w:val="26"/>
              </w:rPr>
              <w:t>97</w:t>
            </w:r>
            <w:r w:rsidR="000210F0" w:rsidRPr="000210F0">
              <w:rPr>
                <w:color w:val="000000"/>
                <w:sz w:val="26"/>
                <w:szCs w:val="26"/>
              </w:rPr>
              <w:t>3.000</w:t>
            </w:r>
          </w:p>
        </w:tc>
      </w:tr>
      <w:tr w:rsidR="004B1935" w:rsidRPr="00941B85" w:rsidTr="005D2C1E">
        <w:trPr>
          <w:trHeight w:val="705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941B85" w:rsidRDefault="004B1935" w:rsidP="000503F0">
            <w:pPr>
              <w:jc w:val="center"/>
              <w:rPr>
                <w:color w:val="000000"/>
                <w:sz w:val="26"/>
                <w:szCs w:val="26"/>
              </w:rPr>
            </w:pPr>
            <w:r w:rsidRPr="00941B85">
              <w:rPr>
                <w:color w:val="000000"/>
                <w:sz w:val="26"/>
                <w:szCs w:val="26"/>
              </w:rPr>
              <w:t>4.3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0210F0" w:rsidRDefault="004B1935" w:rsidP="001F5CE8">
            <w:pPr>
              <w:jc w:val="both"/>
              <w:rPr>
                <w:sz w:val="26"/>
                <w:szCs w:val="26"/>
              </w:rPr>
            </w:pPr>
            <w:r w:rsidRPr="000210F0">
              <w:rPr>
                <w:sz w:val="26"/>
                <w:szCs w:val="26"/>
              </w:rPr>
              <w:t>Nhà nền móng không phải gia cố; tường phên, vách nứa; mái tôn, fibrôximăng; nền xi măng; cửa phên cót, tre nứa.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0210F0" w:rsidRDefault="004B1935">
            <w:pPr>
              <w:jc w:val="right"/>
              <w:rPr>
                <w:color w:val="000000"/>
                <w:sz w:val="26"/>
                <w:szCs w:val="26"/>
              </w:rPr>
            </w:pPr>
            <w:r w:rsidRPr="000210F0">
              <w:rPr>
                <w:color w:val="000000"/>
                <w:sz w:val="26"/>
                <w:szCs w:val="26"/>
              </w:rPr>
              <w:t>882</w:t>
            </w:r>
            <w:r w:rsidR="004C19A3" w:rsidRPr="000210F0">
              <w:rPr>
                <w:color w:val="000000"/>
                <w:sz w:val="26"/>
                <w:szCs w:val="26"/>
              </w:rPr>
              <w:t>.000</w:t>
            </w:r>
          </w:p>
          <w:p w:rsidR="000210F0" w:rsidRPr="000210F0" w:rsidRDefault="000210F0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4B1935" w:rsidRPr="00941B85" w:rsidTr="005D2C1E">
        <w:trPr>
          <w:trHeight w:val="68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941B85" w:rsidRDefault="004B1935" w:rsidP="000503F0">
            <w:pPr>
              <w:jc w:val="center"/>
              <w:rPr>
                <w:color w:val="000000"/>
                <w:sz w:val="26"/>
                <w:szCs w:val="26"/>
              </w:rPr>
            </w:pPr>
            <w:r w:rsidRPr="00941B85">
              <w:rPr>
                <w:color w:val="000000"/>
                <w:sz w:val="26"/>
                <w:szCs w:val="26"/>
              </w:rPr>
              <w:t>4.4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0210F0" w:rsidRDefault="004B1935" w:rsidP="009B1257">
            <w:pPr>
              <w:jc w:val="both"/>
              <w:rPr>
                <w:sz w:val="26"/>
                <w:szCs w:val="26"/>
              </w:rPr>
            </w:pPr>
            <w:r w:rsidRPr="000210F0">
              <w:rPr>
                <w:sz w:val="26"/>
                <w:szCs w:val="26"/>
              </w:rPr>
              <w:t>Nhà cột gạch, gỗ; tường: gạch, ván, tôn; mái: lá, tôn, fibrôximăng; sàn: gỗ, phên, lá; nền láng xi măng; cửa ván ghép.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0210F0" w:rsidRDefault="004B1935" w:rsidP="000210F0">
            <w:pPr>
              <w:jc w:val="right"/>
              <w:rPr>
                <w:color w:val="000000"/>
                <w:sz w:val="26"/>
                <w:szCs w:val="26"/>
              </w:rPr>
            </w:pPr>
            <w:r w:rsidRPr="000210F0">
              <w:rPr>
                <w:color w:val="000000"/>
                <w:sz w:val="26"/>
                <w:szCs w:val="26"/>
              </w:rPr>
              <w:t>76</w:t>
            </w:r>
            <w:r w:rsidR="000210F0" w:rsidRPr="000210F0">
              <w:rPr>
                <w:color w:val="000000"/>
                <w:sz w:val="26"/>
                <w:szCs w:val="26"/>
              </w:rPr>
              <w:t>4.000</w:t>
            </w:r>
          </w:p>
        </w:tc>
      </w:tr>
      <w:tr w:rsidR="004B1935" w:rsidRPr="00941B85" w:rsidTr="005D2C1E">
        <w:trPr>
          <w:trHeight w:val="450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941B85" w:rsidRDefault="004B1935" w:rsidP="00F3232D">
            <w:pPr>
              <w:jc w:val="center"/>
              <w:rPr>
                <w:color w:val="000000"/>
                <w:sz w:val="26"/>
                <w:szCs w:val="26"/>
              </w:rPr>
            </w:pPr>
            <w:r w:rsidRPr="00941B85">
              <w:rPr>
                <w:color w:val="000000"/>
                <w:sz w:val="26"/>
                <w:szCs w:val="26"/>
              </w:rPr>
              <w:t>4.5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35" w:rsidRPr="000210F0" w:rsidRDefault="004B1935" w:rsidP="00375C55">
            <w:pPr>
              <w:rPr>
                <w:color w:val="000000"/>
                <w:sz w:val="26"/>
                <w:szCs w:val="26"/>
              </w:rPr>
            </w:pPr>
            <w:r w:rsidRPr="000210F0">
              <w:rPr>
                <w:color w:val="000000"/>
                <w:sz w:val="26"/>
                <w:szCs w:val="26"/>
              </w:rPr>
              <w:t>Nhà cột gỗ; tường: ván, tôn; mái lá, giấy dầu.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0210F0" w:rsidRDefault="004B1935">
            <w:pPr>
              <w:jc w:val="right"/>
              <w:rPr>
                <w:color w:val="000000"/>
                <w:sz w:val="26"/>
                <w:szCs w:val="26"/>
              </w:rPr>
            </w:pPr>
            <w:r w:rsidRPr="000210F0">
              <w:rPr>
                <w:color w:val="000000"/>
                <w:sz w:val="26"/>
                <w:szCs w:val="26"/>
              </w:rPr>
              <w:t>632</w:t>
            </w:r>
            <w:r w:rsidR="000210F0" w:rsidRPr="000210F0">
              <w:rPr>
                <w:color w:val="000000"/>
                <w:sz w:val="26"/>
                <w:szCs w:val="26"/>
              </w:rPr>
              <w:t>.000</w:t>
            </w:r>
          </w:p>
        </w:tc>
      </w:tr>
      <w:tr w:rsidR="004B1935" w:rsidRPr="00941B85" w:rsidTr="005D2C1E">
        <w:trPr>
          <w:trHeight w:val="58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941B85" w:rsidRDefault="004B1935" w:rsidP="00F3232D">
            <w:pPr>
              <w:jc w:val="center"/>
              <w:rPr>
                <w:color w:val="000000"/>
                <w:sz w:val="26"/>
                <w:szCs w:val="26"/>
              </w:rPr>
            </w:pPr>
            <w:r w:rsidRPr="00941B85">
              <w:rPr>
                <w:color w:val="000000"/>
                <w:sz w:val="26"/>
                <w:szCs w:val="26"/>
              </w:rPr>
              <w:t>4.6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0210F0" w:rsidRDefault="004B1935" w:rsidP="00F55C43">
            <w:pPr>
              <w:jc w:val="both"/>
              <w:rPr>
                <w:sz w:val="26"/>
                <w:szCs w:val="26"/>
              </w:rPr>
            </w:pPr>
            <w:r w:rsidRPr="000210F0">
              <w:rPr>
                <w:sz w:val="26"/>
                <w:szCs w:val="26"/>
              </w:rPr>
              <w:t xml:space="preserve">Các loại nhà có cấu trúc vật liệu tạm khác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0210F0" w:rsidRDefault="004B1935" w:rsidP="000210F0">
            <w:pPr>
              <w:jc w:val="right"/>
              <w:rPr>
                <w:color w:val="000000"/>
                <w:sz w:val="26"/>
                <w:szCs w:val="26"/>
              </w:rPr>
            </w:pPr>
            <w:r w:rsidRPr="000210F0">
              <w:rPr>
                <w:color w:val="000000"/>
                <w:sz w:val="26"/>
                <w:szCs w:val="26"/>
              </w:rPr>
              <w:t>53</w:t>
            </w:r>
            <w:r w:rsidR="000210F0" w:rsidRPr="000210F0">
              <w:rPr>
                <w:color w:val="000000"/>
                <w:sz w:val="26"/>
                <w:szCs w:val="26"/>
              </w:rPr>
              <w:t>1.000</w:t>
            </w:r>
          </w:p>
        </w:tc>
      </w:tr>
      <w:tr w:rsidR="004B1935" w:rsidRPr="00941B85" w:rsidTr="005D2C1E">
        <w:trPr>
          <w:trHeight w:val="46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941B85" w:rsidRDefault="004B1935" w:rsidP="00F3232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41B85">
              <w:rPr>
                <w:b/>
                <w:bCs/>
                <w:color w:val="000000"/>
                <w:sz w:val="26"/>
                <w:szCs w:val="26"/>
              </w:rPr>
              <w:t>II</w:t>
            </w:r>
          </w:p>
        </w:tc>
        <w:tc>
          <w:tcPr>
            <w:tcW w:w="8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35" w:rsidRPr="000210F0" w:rsidRDefault="004B1935" w:rsidP="00375C55">
            <w:pPr>
              <w:rPr>
                <w:color w:val="000000"/>
                <w:sz w:val="26"/>
                <w:szCs w:val="26"/>
              </w:rPr>
            </w:pPr>
            <w:r w:rsidRPr="000210F0">
              <w:rPr>
                <w:b/>
                <w:bCs/>
                <w:color w:val="000000"/>
                <w:sz w:val="26"/>
                <w:szCs w:val="26"/>
              </w:rPr>
              <w:t>NHÀ CHUNG CƯ</w:t>
            </w:r>
          </w:p>
        </w:tc>
      </w:tr>
      <w:tr w:rsidR="004B1935" w:rsidRPr="00941B85" w:rsidTr="005D2C1E">
        <w:trPr>
          <w:trHeight w:val="465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941B85" w:rsidRDefault="004B1935" w:rsidP="00F3232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41B85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35" w:rsidRPr="000210F0" w:rsidRDefault="004B1935" w:rsidP="00375C55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0210F0">
              <w:rPr>
                <w:b/>
                <w:bCs/>
                <w:color w:val="000000"/>
                <w:sz w:val="26"/>
                <w:szCs w:val="26"/>
              </w:rPr>
              <w:t>Nhà cao ≤ 04 tầng</w:t>
            </w:r>
          </w:p>
        </w:tc>
      </w:tr>
      <w:tr w:rsidR="004B1935" w:rsidRPr="00941B85" w:rsidTr="005D2C1E">
        <w:trPr>
          <w:trHeight w:val="66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941B85" w:rsidRDefault="004B1935" w:rsidP="00F3232D">
            <w:pPr>
              <w:jc w:val="center"/>
              <w:rPr>
                <w:color w:val="000000"/>
                <w:sz w:val="26"/>
                <w:szCs w:val="26"/>
              </w:rPr>
            </w:pPr>
            <w:r w:rsidRPr="00941B85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0210F0" w:rsidRDefault="004B1935" w:rsidP="001C3994">
            <w:pPr>
              <w:jc w:val="both"/>
              <w:rPr>
                <w:sz w:val="26"/>
                <w:szCs w:val="26"/>
              </w:rPr>
            </w:pPr>
            <w:r w:rsidRPr="000210F0">
              <w:rPr>
                <w:color w:val="000000"/>
                <w:sz w:val="26"/>
                <w:szCs w:val="26"/>
              </w:rPr>
              <w:t>Nhà khung BTCT</w:t>
            </w:r>
            <w:r w:rsidRPr="000210F0">
              <w:rPr>
                <w:sz w:val="26"/>
                <w:szCs w:val="26"/>
              </w:rPr>
              <w:t>; móng BTCT kết hợp xây gạch đá; tường gạch; sàn BTCT; mái ngói, tôn; nền, sàn lát gạch.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0210F0" w:rsidRDefault="004B1935" w:rsidP="000210F0">
            <w:pPr>
              <w:jc w:val="right"/>
              <w:rPr>
                <w:color w:val="000000"/>
                <w:sz w:val="26"/>
                <w:szCs w:val="26"/>
              </w:rPr>
            </w:pPr>
            <w:r w:rsidRPr="000210F0">
              <w:rPr>
                <w:color w:val="000000"/>
                <w:sz w:val="26"/>
                <w:szCs w:val="26"/>
              </w:rPr>
              <w:t>5.63</w:t>
            </w:r>
            <w:r w:rsidR="000210F0" w:rsidRPr="000210F0">
              <w:rPr>
                <w:color w:val="000000"/>
                <w:sz w:val="26"/>
                <w:szCs w:val="26"/>
              </w:rPr>
              <w:t>1.000</w:t>
            </w:r>
          </w:p>
        </w:tc>
      </w:tr>
      <w:tr w:rsidR="004B1935" w:rsidRPr="00941B85" w:rsidTr="005D2C1E">
        <w:trPr>
          <w:trHeight w:val="700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941B85" w:rsidRDefault="004B1935" w:rsidP="00F3232D">
            <w:pPr>
              <w:jc w:val="center"/>
              <w:rPr>
                <w:color w:val="000000"/>
                <w:sz w:val="26"/>
                <w:szCs w:val="26"/>
              </w:rPr>
            </w:pPr>
            <w:r w:rsidRPr="00941B85"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0210F0" w:rsidRDefault="004B1935" w:rsidP="00E67903">
            <w:pPr>
              <w:jc w:val="both"/>
              <w:rPr>
                <w:sz w:val="26"/>
                <w:szCs w:val="26"/>
              </w:rPr>
            </w:pPr>
            <w:r w:rsidRPr="000210F0">
              <w:rPr>
                <w:sz w:val="26"/>
                <w:szCs w:val="26"/>
              </w:rPr>
              <w:t>Nhà móng BTCT kết hợp xây gạch đá; tường chịu lực; sàn BTCT; mái ngói, tôn; nền, sàn lát gạch.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0210F0" w:rsidRDefault="004B1935" w:rsidP="000210F0">
            <w:pPr>
              <w:jc w:val="right"/>
              <w:rPr>
                <w:color w:val="000000"/>
                <w:sz w:val="26"/>
                <w:szCs w:val="26"/>
              </w:rPr>
            </w:pPr>
            <w:r w:rsidRPr="000210F0">
              <w:rPr>
                <w:color w:val="000000"/>
                <w:sz w:val="26"/>
                <w:szCs w:val="26"/>
              </w:rPr>
              <w:t>5.00</w:t>
            </w:r>
            <w:r w:rsidR="000210F0" w:rsidRPr="000210F0">
              <w:rPr>
                <w:color w:val="000000"/>
                <w:sz w:val="26"/>
                <w:szCs w:val="26"/>
              </w:rPr>
              <w:t>2.000</w:t>
            </w:r>
          </w:p>
        </w:tc>
      </w:tr>
      <w:tr w:rsidR="004B1935" w:rsidRPr="00941B85" w:rsidTr="005D2C1E">
        <w:trPr>
          <w:trHeight w:val="465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941B85" w:rsidRDefault="004B1935" w:rsidP="00F3232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41B85">
              <w:rPr>
                <w:b/>
                <w:bCs/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8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35" w:rsidRPr="000210F0" w:rsidRDefault="004B1935" w:rsidP="00B72D5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210F0">
              <w:rPr>
                <w:b/>
                <w:bCs/>
                <w:color w:val="000000"/>
                <w:sz w:val="26"/>
                <w:szCs w:val="26"/>
              </w:rPr>
              <w:t>Nhà cao &gt; 04 tầng</w:t>
            </w:r>
            <w:r w:rsidRPr="000210F0">
              <w:rPr>
                <w:i/>
                <w:iCs/>
                <w:color w:val="000000"/>
                <w:sz w:val="26"/>
                <w:szCs w:val="26"/>
              </w:rPr>
              <w:t> </w:t>
            </w:r>
          </w:p>
        </w:tc>
      </w:tr>
      <w:tr w:rsidR="004B1935" w:rsidRPr="00941B85" w:rsidTr="005D2C1E">
        <w:trPr>
          <w:trHeight w:val="103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941B85" w:rsidRDefault="004B1935" w:rsidP="00F3232D">
            <w:pPr>
              <w:jc w:val="center"/>
              <w:rPr>
                <w:color w:val="000000"/>
                <w:sz w:val="26"/>
                <w:szCs w:val="26"/>
              </w:rPr>
            </w:pPr>
            <w:r w:rsidRPr="00941B85"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35" w:rsidRPr="000210F0" w:rsidRDefault="004B1935" w:rsidP="007639B2">
            <w:pPr>
              <w:jc w:val="both"/>
              <w:rPr>
                <w:color w:val="000000"/>
                <w:sz w:val="26"/>
                <w:szCs w:val="26"/>
              </w:rPr>
            </w:pPr>
            <w:r w:rsidRPr="000210F0">
              <w:rPr>
                <w:color w:val="000000"/>
                <w:sz w:val="26"/>
                <w:szCs w:val="26"/>
              </w:rPr>
              <w:t>Nhà khung BTCT; móng cọc; nền móng gia cố cọc BTCT; tường gạch; sàn BTCT; mái ngói, tôn; nền, sàn lát gạch.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0210F0" w:rsidRDefault="004B1935">
            <w:pPr>
              <w:jc w:val="right"/>
              <w:rPr>
                <w:color w:val="000000"/>
                <w:sz w:val="26"/>
                <w:szCs w:val="26"/>
              </w:rPr>
            </w:pPr>
            <w:r w:rsidRPr="000210F0">
              <w:rPr>
                <w:color w:val="000000"/>
                <w:sz w:val="26"/>
                <w:szCs w:val="26"/>
              </w:rPr>
              <w:t>6.293.700</w:t>
            </w:r>
          </w:p>
        </w:tc>
      </w:tr>
      <w:tr w:rsidR="004B1935" w:rsidRPr="00941B85" w:rsidTr="00E01717">
        <w:trPr>
          <w:trHeight w:val="590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941B85" w:rsidRDefault="004B1935" w:rsidP="00F3232D">
            <w:pPr>
              <w:jc w:val="center"/>
              <w:rPr>
                <w:color w:val="000000"/>
                <w:sz w:val="26"/>
                <w:szCs w:val="26"/>
              </w:rPr>
            </w:pPr>
            <w:r w:rsidRPr="00941B85">
              <w:rPr>
                <w:color w:val="000000"/>
                <w:sz w:val="26"/>
                <w:szCs w:val="26"/>
              </w:rPr>
              <w:t>2.2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35" w:rsidRPr="000210F0" w:rsidRDefault="004B1935" w:rsidP="00E67903">
            <w:pPr>
              <w:jc w:val="both"/>
              <w:rPr>
                <w:color w:val="000000"/>
                <w:sz w:val="26"/>
                <w:szCs w:val="26"/>
              </w:rPr>
            </w:pPr>
            <w:r w:rsidRPr="000210F0">
              <w:rPr>
                <w:color w:val="000000"/>
                <w:sz w:val="26"/>
                <w:szCs w:val="26"/>
              </w:rPr>
              <w:t>Nhà khung BTCT; tường gạch; sàn BTCT; mái ngói, tôn; nền, sàn lát gạch.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0210F0" w:rsidRDefault="004B1935" w:rsidP="000210F0">
            <w:pPr>
              <w:jc w:val="right"/>
              <w:rPr>
                <w:color w:val="000000"/>
                <w:sz w:val="26"/>
                <w:szCs w:val="26"/>
              </w:rPr>
            </w:pPr>
            <w:r w:rsidRPr="000210F0">
              <w:rPr>
                <w:color w:val="000000"/>
                <w:sz w:val="26"/>
                <w:szCs w:val="26"/>
              </w:rPr>
              <w:t>6.0</w:t>
            </w:r>
            <w:r w:rsidR="000210F0">
              <w:rPr>
                <w:color w:val="000000"/>
                <w:sz w:val="26"/>
                <w:szCs w:val="26"/>
              </w:rPr>
              <w:t>20</w:t>
            </w:r>
            <w:r w:rsidR="000210F0" w:rsidRPr="000210F0">
              <w:rPr>
                <w:color w:val="000000"/>
                <w:sz w:val="26"/>
                <w:szCs w:val="26"/>
              </w:rPr>
              <w:t>.000</w:t>
            </w:r>
          </w:p>
        </w:tc>
      </w:tr>
      <w:tr w:rsidR="004B1935" w:rsidRPr="00941B85" w:rsidTr="00E01717">
        <w:trPr>
          <w:trHeight w:val="45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941B85" w:rsidRDefault="004B1935" w:rsidP="00F3232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41B85">
              <w:rPr>
                <w:b/>
                <w:bCs/>
                <w:color w:val="000000"/>
                <w:sz w:val="26"/>
                <w:szCs w:val="26"/>
              </w:rPr>
              <w:t>III</w:t>
            </w:r>
          </w:p>
        </w:tc>
        <w:tc>
          <w:tcPr>
            <w:tcW w:w="8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35" w:rsidRPr="000210F0" w:rsidRDefault="004B1935" w:rsidP="00B72D5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210F0">
              <w:rPr>
                <w:b/>
                <w:bCs/>
                <w:color w:val="000000"/>
                <w:sz w:val="26"/>
                <w:szCs w:val="26"/>
              </w:rPr>
              <w:t>NHÀ BIỆT THỰ</w:t>
            </w:r>
            <w:r w:rsidRPr="000210F0">
              <w:rPr>
                <w:i/>
                <w:iCs/>
                <w:color w:val="000000"/>
                <w:sz w:val="26"/>
                <w:szCs w:val="26"/>
              </w:rPr>
              <w:t> </w:t>
            </w:r>
          </w:p>
        </w:tc>
      </w:tr>
      <w:tr w:rsidR="004B1935" w:rsidRPr="00941B85" w:rsidTr="005D2C1E">
        <w:trPr>
          <w:trHeight w:val="9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941B85" w:rsidRDefault="004B1935" w:rsidP="00F3232D">
            <w:pPr>
              <w:jc w:val="center"/>
              <w:rPr>
                <w:color w:val="000000"/>
                <w:sz w:val="26"/>
                <w:szCs w:val="26"/>
              </w:rPr>
            </w:pPr>
            <w:r w:rsidRPr="00941B8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941B85" w:rsidRDefault="004B1935" w:rsidP="009D6B60">
            <w:pPr>
              <w:jc w:val="both"/>
              <w:rPr>
                <w:sz w:val="26"/>
                <w:szCs w:val="26"/>
              </w:rPr>
            </w:pPr>
            <w:r w:rsidRPr="00941B85">
              <w:rPr>
                <w:sz w:val="26"/>
                <w:szCs w:val="26"/>
              </w:rPr>
              <w:t>Nhà khung BTCT chịu lực, tường gạch; sàn BTCT; mái BTCT lợp ngói, tôn; nền, sàn lát gạch; cửa gỗ kính; trần cách âm, chống nhiệt; vật liệu hoàn thiện (trát, lát, ốp) trong và ngoài nhà là vật liệu tốt; bếp khép kín trong nhà đầy đủ tiện nghi; khu vệ sinh khép kín từng tầng; thiết bị điện và vệ sinh cao cấp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35" w:rsidRPr="00941B85" w:rsidRDefault="004B1935" w:rsidP="000210F0">
            <w:pPr>
              <w:jc w:val="right"/>
              <w:rPr>
                <w:color w:val="000000"/>
                <w:sz w:val="26"/>
                <w:szCs w:val="26"/>
              </w:rPr>
            </w:pPr>
            <w:r w:rsidRPr="00941B85">
              <w:rPr>
                <w:color w:val="000000"/>
                <w:sz w:val="26"/>
                <w:szCs w:val="26"/>
              </w:rPr>
              <w:t>6.74</w:t>
            </w:r>
            <w:r w:rsidR="000210F0">
              <w:rPr>
                <w:color w:val="000000"/>
                <w:sz w:val="26"/>
                <w:szCs w:val="26"/>
              </w:rPr>
              <w:t>3</w:t>
            </w:r>
            <w:r w:rsidR="000210F0" w:rsidRPr="000210F0">
              <w:rPr>
                <w:color w:val="000000"/>
                <w:sz w:val="26"/>
                <w:szCs w:val="26"/>
              </w:rPr>
              <w:t>.000</w:t>
            </w:r>
          </w:p>
        </w:tc>
      </w:tr>
    </w:tbl>
    <w:p w:rsidR="00712726" w:rsidRPr="00E37109" w:rsidRDefault="0011599D" w:rsidP="00111DB4">
      <w:pPr>
        <w:tabs>
          <w:tab w:val="left" w:pos="709"/>
        </w:tabs>
        <w:spacing w:before="120" w:after="120"/>
        <w:jc w:val="both"/>
        <w:rPr>
          <w:sz w:val="28"/>
          <w:szCs w:val="28"/>
        </w:rPr>
      </w:pPr>
      <w:r w:rsidRPr="00E37109">
        <w:rPr>
          <w:sz w:val="28"/>
          <w:szCs w:val="28"/>
        </w:rPr>
        <w:tab/>
      </w:r>
      <w:r w:rsidR="0057161A" w:rsidRPr="00E37109">
        <w:rPr>
          <w:sz w:val="28"/>
          <w:szCs w:val="28"/>
        </w:rPr>
        <w:t>2.</w:t>
      </w:r>
      <w:r w:rsidR="00712726" w:rsidRPr="00E37109">
        <w:rPr>
          <w:sz w:val="28"/>
          <w:szCs w:val="28"/>
        </w:rPr>
        <w:t xml:space="preserve"> </w:t>
      </w:r>
      <w:r w:rsidR="0057161A" w:rsidRPr="00E37109">
        <w:rPr>
          <w:sz w:val="28"/>
          <w:szCs w:val="28"/>
        </w:rPr>
        <w:t>Một số q</w:t>
      </w:r>
      <w:r w:rsidR="00712726" w:rsidRPr="00E37109">
        <w:rPr>
          <w:sz w:val="28"/>
          <w:szCs w:val="28"/>
        </w:rPr>
        <w:t>uy định bổ sung phần nhà</w:t>
      </w:r>
      <w:r w:rsidRPr="00E37109">
        <w:rPr>
          <w:sz w:val="28"/>
          <w:szCs w:val="28"/>
        </w:rPr>
        <w:t>:</w:t>
      </w:r>
    </w:p>
    <w:p w:rsidR="0085586C" w:rsidRPr="00DE135F" w:rsidRDefault="00F70288" w:rsidP="00DE135F">
      <w:pPr>
        <w:tabs>
          <w:tab w:val="left" w:pos="709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77C7">
        <w:rPr>
          <w:sz w:val="28"/>
          <w:szCs w:val="28"/>
        </w:rPr>
        <w:t>a)</w:t>
      </w:r>
      <w:r w:rsidR="0085586C" w:rsidRPr="00DE135F">
        <w:rPr>
          <w:sz w:val="28"/>
          <w:szCs w:val="28"/>
        </w:rPr>
        <w:t xml:space="preserve"> Tất cả các loại nhà nói </w:t>
      </w:r>
      <w:r w:rsidR="00840096" w:rsidRPr="00DE135F">
        <w:rPr>
          <w:sz w:val="28"/>
          <w:szCs w:val="28"/>
        </w:rPr>
        <w:t xml:space="preserve">trên </w:t>
      </w:r>
      <w:r w:rsidR="0085586C" w:rsidRPr="00DE135F">
        <w:rPr>
          <w:sz w:val="28"/>
          <w:szCs w:val="28"/>
        </w:rPr>
        <w:t>cho phép hộ gia đình</w:t>
      </w:r>
      <w:r w:rsidR="00840096" w:rsidRPr="00DE135F">
        <w:rPr>
          <w:sz w:val="28"/>
          <w:szCs w:val="28"/>
        </w:rPr>
        <w:t>, cá nhân, tổ chức</w:t>
      </w:r>
      <w:r w:rsidR="0085586C" w:rsidRPr="00DE135F">
        <w:rPr>
          <w:sz w:val="28"/>
          <w:szCs w:val="28"/>
        </w:rPr>
        <w:t xml:space="preserve"> tự tháo dỡ để sử dụng. Chi phí tháo dỡ các hộ gia</w:t>
      </w:r>
      <w:r w:rsidR="00840096" w:rsidRPr="00DE135F">
        <w:rPr>
          <w:sz w:val="28"/>
          <w:szCs w:val="28"/>
        </w:rPr>
        <w:t xml:space="preserve"> đình, cá nhân, tổ chức</w:t>
      </w:r>
      <w:r w:rsidR="0085586C" w:rsidRPr="00DE135F">
        <w:rPr>
          <w:sz w:val="28"/>
          <w:szCs w:val="28"/>
        </w:rPr>
        <w:t xml:space="preserve"> tự túc.</w:t>
      </w:r>
    </w:p>
    <w:p w:rsidR="00DE135F" w:rsidRPr="00DE135F" w:rsidRDefault="00DE135F" w:rsidP="00DE135F">
      <w:pPr>
        <w:tabs>
          <w:tab w:val="left" w:pos="567"/>
          <w:tab w:val="left" w:pos="709"/>
        </w:tabs>
        <w:spacing w:before="120" w:after="120"/>
        <w:jc w:val="both"/>
        <w:rPr>
          <w:sz w:val="28"/>
          <w:szCs w:val="28"/>
        </w:rPr>
      </w:pPr>
      <w:r w:rsidRPr="00DE135F">
        <w:rPr>
          <w:sz w:val="28"/>
          <w:szCs w:val="28"/>
        </w:rPr>
        <w:tab/>
      </w:r>
      <w:r w:rsidR="007B77C7">
        <w:rPr>
          <w:sz w:val="28"/>
          <w:szCs w:val="28"/>
        </w:rPr>
        <w:t xml:space="preserve">  b) </w:t>
      </w:r>
      <w:r w:rsidRPr="00DE135F">
        <w:rPr>
          <w:sz w:val="28"/>
          <w:szCs w:val="28"/>
        </w:rPr>
        <w:t xml:space="preserve"> </w:t>
      </w:r>
      <w:r w:rsidR="00352A28">
        <w:rPr>
          <w:snapToGrid w:val="0"/>
          <w:sz w:val="28"/>
          <w:szCs w:val="28"/>
          <w:lang w:val="it-IT"/>
        </w:rPr>
        <w:t>P</w:t>
      </w:r>
      <w:r w:rsidRPr="00DE135F">
        <w:rPr>
          <w:sz w:val="28"/>
          <w:szCs w:val="28"/>
          <w:lang w:val="it-IT"/>
        </w:rPr>
        <w:t xml:space="preserve">hần móng nhà </w:t>
      </w:r>
      <w:r w:rsidR="00352A28">
        <w:rPr>
          <w:sz w:val="28"/>
          <w:szCs w:val="28"/>
          <w:lang w:val="it-IT"/>
        </w:rPr>
        <w:t xml:space="preserve">quy định tại Phụ lục này </w:t>
      </w:r>
      <w:r w:rsidRPr="00DE135F">
        <w:rPr>
          <w:sz w:val="28"/>
          <w:szCs w:val="28"/>
          <w:lang w:val="it-IT"/>
        </w:rPr>
        <w:t>tính từ mặt nền (cốt ±0,00) đến đáy móng</w:t>
      </w:r>
      <w:r w:rsidRPr="00DE135F">
        <w:rPr>
          <w:sz w:val="28"/>
          <w:szCs w:val="28"/>
        </w:rPr>
        <w:t xml:space="preserve"> của các loại nhà cụ thể như sau:</w:t>
      </w:r>
    </w:p>
    <w:p w:rsidR="00DE135F" w:rsidRPr="00DE135F" w:rsidRDefault="00DE135F" w:rsidP="00DE135F">
      <w:pPr>
        <w:tabs>
          <w:tab w:val="left" w:pos="709"/>
        </w:tabs>
        <w:spacing w:before="120" w:after="120"/>
        <w:jc w:val="both"/>
        <w:rPr>
          <w:sz w:val="28"/>
          <w:szCs w:val="28"/>
        </w:rPr>
      </w:pPr>
      <w:r w:rsidRPr="00DE135F">
        <w:rPr>
          <w:sz w:val="28"/>
          <w:szCs w:val="28"/>
        </w:rPr>
        <w:tab/>
        <w:t xml:space="preserve">- Đối với nhà tạm: Chiều sâu </w:t>
      </w:r>
      <w:r w:rsidRPr="00DE135F">
        <w:rPr>
          <w:snapToGrid w:val="0"/>
          <w:sz w:val="28"/>
          <w:szCs w:val="28"/>
          <w:lang w:val="it-IT"/>
        </w:rPr>
        <w:t>p</w:t>
      </w:r>
      <w:r w:rsidRPr="00DE135F">
        <w:rPr>
          <w:sz w:val="28"/>
          <w:szCs w:val="28"/>
          <w:lang w:val="it-IT"/>
        </w:rPr>
        <w:t>hần</w:t>
      </w:r>
      <w:r w:rsidRPr="00DE135F">
        <w:rPr>
          <w:sz w:val="28"/>
          <w:szCs w:val="28"/>
        </w:rPr>
        <w:t xml:space="preserve"> móng nhà</w:t>
      </w:r>
      <w:r w:rsidR="0057161A">
        <w:rPr>
          <w:sz w:val="28"/>
          <w:szCs w:val="28"/>
        </w:rPr>
        <w:t xml:space="preserve"> trung bình</w:t>
      </w:r>
      <w:r w:rsidRPr="00DE135F">
        <w:rPr>
          <w:sz w:val="28"/>
          <w:szCs w:val="28"/>
        </w:rPr>
        <w:t xml:space="preserve"> H = 1,0m, cốt cao độ nền so với đất tự nhiên trung bình +0,4m;</w:t>
      </w:r>
    </w:p>
    <w:p w:rsidR="00DE135F" w:rsidRPr="00DE135F" w:rsidRDefault="00DE135F" w:rsidP="00DE135F">
      <w:pPr>
        <w:tabs>
          <w:tab w:val="left" w:pos="567"/>
          <w:tab w:val="left" w:pos="709"/>
        </w:tabs>
        <w:spacing w:before="120" w:after="120"/>
        <w:jc w:val="both"/>
        <w:rPr>
          <w:sz w:val="28"/>
          <w:szCs w:val="28"/>
        </w:rPr>
      </w:pPr>
      <w:r w:rsidRPr="00DE135F">
        <w:rPr>
          <w:sz w:val="28"/>
          <w:szCs w:val="28"/>
        </w:rPr>
        <w:tab/>
        <w:t xml:space="preserve">- Đối với nhà cấp IV: Chiều sâu </w:t>
      </w:r>
      <w:r w:rsidRPr="00DE135F">
        <w:rPr>
          <w:snapToGrid w:val="0"/>
          <w:sz w:val="28"/>
          <w:szCs w:val="28"/>
          <w:lang w:val="it-IT"/>
        </w:rPr>
        <w:t>p</w:t>
      </w:r>
      <w:r w:rsidRPr="00DE135F">
        <w:rPr>
          <w:sz w:val="28"/>
          <w:szCs w:val="28"/>
          <w:lang w:val="it-IT"/>
        </w:rPr>
        <w:t>hần</w:t>
      </w:r>
      <w:r w:rsidRPr="00DE135F">
        <w:rPr>
          <w:sz w:val="28"/>
          <w:szCs w:val="28"/>
        </w:rPr>
        <w:t xml:space="preserve"> móng nhà</w:t>
      </w:r>
      <w:r w:rsidR="0057161A" w:rsidRPr="0057161A">
        <w:rPr>
          <w:sz w:val="28"/>
          <w:szCs w:val="28"/>
        </w:rPr>
        <w:t xml:space="preserve"> </w:t>
      </w:r>
      <w:r w:rsidR="0057161A">
        <w:rPr>
          <w:sz w:val="28"/>
          <w:szCs w:val="28"/>
        </w:rPr>
        <w:t>trung bình</w:t>
      </w:r>
      <w:r w:rsidRPr="00DE135F">
        <w:rPr>
          <w:sz w:val="28"/>
          <w:szCs w:val="28"/>
        </w:rPr>
        <w:t xml:space="preserve"> H = 1,2 m, cốt cao độ nền so với đất tự nhiên trung bình +0,55m;</w:t>
      </w:r>
    </w:p>
    <w:p w:rsidR="00DE135F" w:rsidRPr="00DE135F" w:rsidRDefault="00DE135F" w:rsidP="00DE135F">
      <w:pPr>
        <w:tabs>
          <w:tab w:val="left" w:pos="567"/>
          <w:tab w:val="left" w:pos="709"/>
        </w:tabs>
        <w:spacing w:before="120" w:after="120"/>
        <w:jc w:val="both"/>
        <w:rPr>
          <w:sz w:val="28"/>
          <w:szCs w:val="28"/>
        </w:rPr>
      </w:pPr>
      <w:r w:rsidRPr="00DE135F">
        <w:rPr>
          <w:sz w:val="28"/>
          <w:szCs w:val="28"/>
        </w:rPr>
        <w:tab/>
        <w:t xml:space="preserve">- Đối với nhà cấp III: Chiều sâu </w:t>
      </w:r>
      <w:r w:rsidRPr="00DE135F">
        <w:rPr>
          <w:snapToGrid w:val="0"/>
          <w:sz w:val="28"/>
          <w:szCs w:val="28"/>
          <w:lang w:val="it-IT"/>
        </w:rPr>
        <w:t>p</w:t>
      </w:r>
      <w:r w:rsidRPr="00DE135F">
        <w:rPr>
          <w:sz w:val="28"/>
          <w:szCs w:val="28"/>
          <w:lang w:val="it-IT"/>
        </w:rPr>
        <w:t>hần</w:t>
      </w:r>
      <w:r w:rsidRPr="00DE135F">
        <w:rPr>
          <w:sz w:val="28"/>
          <w:szCs w:val="28"/>
        </w:rPr>
        <w:t xml:space="preserve"> móng nhà</w:t>
      </w:r>
      <w:r w:rsidR="0057161A" w:rsidRPr="0057161A">
        <w:rPr>
          <w:sz w:val="28"/>
          <w:szCs w:val="28"/>
        </w:rPr>
        <w:t xml:space="preserve"> </w:t>
      </w:r>
      <w:r w:rsidR="0057161A">
        <w:rPr>
          <w:sz w:val="28"/>
          <w:szCs w:val="28"/>
        </w:rPr>
        <w:t>trung bình</w:t>
      </w:r>
      <w:r w:rsidRPr="00DE135F">
        <w:rPr>
          <w:sz w:val="28"/>
          <w:szCs w:val="28"/>
        </w:rPr>
        <w:t xml:space="preserve"> H = 1,4m, cốt cao độ nền so với đất tự nhiên trung bình +0,75m.</w:t>
      </w:r>
    </w:p>
    <w:p w:rsidR="00DE135F" w:rsidRDefault="00DE135F" w:rsidP="00DE135F">
      <w:pPr>
        <w:tabs>
          <w:tab w:val="left" w:pos="567"/>
          <w:tab w:val="left" w:pos="709"/>
        </w:tabs>
        <w:spacing w:before="120" w:after="120"/>
        <w:jc w:val="both"/>
        <w:rPr>
          <w:sz w:val="28"/>
          <w:szCs w:val="28"/>
        </w:rPr>
      </w:pPr>
      <w:r w:rsidRPr="00DE135F">
        <w:rPr>
          <w:sz w:val="28"/>
          <w:szCs w:val="28"/>
        </w:rPr>
        <w:tab/>
        <w:t xml:space="preserve">Đối với nhà có chiều sâu phần móng hoặc cao độ nền nhà lớn hơn móng định hình được quy định như </w:t>
      </w:r>
      <w:r w:rsidRPr="00C51AF4">
        <w:rPr>
          <w:sz w:val="28"/>
          <w:szCs w:val="28"/>
        </w:rPr>
        <w:t>trên</w:t>
      </w:r>
      <w:r w:rsidR="00C51AF4" w:rsidRPr="00C51AF4">
        <w:rPr>
          <w:sz w:val="28"/>
          <w:szCs w:val="28"/>
        </w:rPr>
        <w:t>,</w:t>
      </w:r>
      <w:r w:rsidRPr="00C51AF4">
        <w:rPr>
          <w:sz w:val="28"/>
          <w:szCs w:val="28"/>
        </w:rPr>
        <w:t xml:space="preserve"> </w:t>
      </w:r>
      <w:r w:rsidR="00C51AF4" w:rsidRPr="00C51AF4">
        <w:rPr>
          <w:sz w:val="28"/>
          <w:szCs w:val="28"/>
        </w:rPr>
        <w:t>n</w:t>
      </w:r>
      <w:r w:rsidRPr="00C51AF4">
        <w:rPr>
          <w:sz w:val="28"/>
          <w:szCs w:val="28"/>
        </w:rPr>
        <w:t xml:space="preserve">goài việc áp dụng đơn giá theo quy định tại Phụ lục này, bổ sung thêm chi phí xây dựng do chênh lệch giữa chiều sâu </w:t>
      </w:r>
      <w:r w:rsidRPr="00C51AF4">
        <w:rPr>
          <w:snapToGrid w:val="0"/>
          <w:sz w:val="28"/>
          <w:szCs w:val="28"/>
          <w:lang w:val="it-IT"/>
        </w:rPr>
        <w:t>p</w:t>
      </w:r>
      <w:r w:rsidRPr="00C51AF4">
        <w:rPr>
          <w:sz w:val="28"/>
          <w:szCs w:val="28"/>
          <w:lang w:val="it-IT"/>
        </w:rPr>
        <w:t>hần</w:t>
      </w:r>
      <w:r w:rsidRPr="00C51AF4">
        <w:rPr>
          <w:sz w:val="28"/>
          <w:szCs w:val="28"/>
        </w:rPr>
        <w:t xml:space="preserve"> móng thực tế từ </w:t>
      </w:r>
      <w:r w:rsidRPr="00C51AF4">
        <w:rPr>
          <w:sz w:val="28"/>
          <w:szCs w:val="28"/>
          <w:lang w:val="it-IT"/>
        </w:rPr>
        <w:t>mặt nền</w:t>
      </w:r>
      <w:r w:rsidRPr="00C51AF4">
        <w:rPr>
          <w:sz w:val="28"/>
          <w:szCs w:val="28"/>
        </w:rPr>
        <w:t xml:space="preserve"> </w:t>
      </w:r>
      <w:r w:rsidRPr="00C51AF4">
        <w:rPr>
          <w:sz w:val="28"/>
          <w:szCs w:val="28"/>
          <w:lang w:val="it-IT"/>
        </w:rPr>
        <w:t xml:space="preserve">(cốt ±0,00) </w:t>
      </w:r>
      <w:r w:rsidRPr="00C51AF4">
        <w:rPr>
          <w:sz w:val="28"/>
          <w:szCs w:val="28"/>
        </w:rPr>
        <w:t xml:space="preserve">và chiều sâu </w:t>
      </w:r>
      <w:r w:rsidRPr="00C51AF4">
        <w:rPr>
          <w:snapToGrid w:val="0"/>
          <w:sz w:val="28"/>
          <w:szCs w:val="28"/>
          <w:lang w:val="it-IT"/>
        </w:rPr>
        <w:t>p</w:t>
      </w:r>
      <w:r w:rsidRPr="00C51AF4">
        <w:rPr>
          <w:sz w:val="28"/>
          <w:szCs w:val="28"/>
          <w:lang w:val="it-IT"/>
        </w:rPr>
        <w:t>hần</w:t>
      </w:r>
      <w:r w:rsidRPr="00C51AF4">
        <w:rPr>
          <w:sz w:val="28"/>
          <w:szCs w:val="28"/>
        </w:rPr>
        <w:t xml:space="preserve"> món</w:t>
      </w:r>
      <w:r w:rsidR="001B4E82" w:rsidRPr="00C51AF4">
        <w:rPr>
          <w:sz w:val="28"/>
          <w:szCs w:val="28"/>
        </w:rPr>
        <w:t>g</w:t>
      </w:r>
      <w:r w:rsidR="00C51AF4">
        <w:rPr>
          <w:sz w:val="28"/>
          <w:szCs w:val="28"/>
        </w:rPr>
        <w:t>,</w:t>
      </w:r>
      <w:r w:rsidR="00C51AF4" w:rsidRPr="00C51AF4">
        <w:rPr>
          <w:sz w:val="28"/>
          <w:szCs w:val="28"/>
        </w:rPr>
        <w:t xml:space="preserve"> trình cơ quan thẩm định theo phân cấp tại Khoản 4 Điều 3 Quyết định này</w:t>
      </w:r>
      <w:r w:rsidR="00C51AF4">
        <w:rPr>
          <w:sz w:val="28"/>
          <w:szCs w:val="28"/>
        </w:rPr>
        <w:t>.</w:t>
      </w:r>
    </w:p>
    <w:p w:rsidR="00C85062" w:rsidRDefault="00C85062" w:rsidP="00DE135F">
      <w:pPr>
        <w:tabs>
          <w:tab w:val="left" w:pos="567"/>
          <w:tab w:val="left" w:pos="709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</w:t>
      </w:r>
      <w:r w:rsidRPr="00E21A12">
        <w:rPr>
          <w:sz w:val="28"/>
          <w:szCs w:val="28"/>
        </w:rPr>
        <w:t>Gác l</w:t>
      </w:r>
      <w:r>
        <w:rPr>
          <w:sz w:val="28"/>
          <w:szCs w:val="28"/>
        </w:rPr>
        <w:t>ữ</w:t>
      </w:r>
      <w:r w:rsidRPr="00E21A12">
        <w:rPr>
          <w:sz w:val="28"/>
          <w:szCs w:val="28"/>
        </w:rPr>
        <w:t>ng được tính 80% của đơn giá tương ứng</w:t>
      </w:r>
    </w:p>
    <w:p w:rsidR="0085586C" w:rsidRPr="003E39B2" w:rsidRDefault="0061285B" w:rsidP="00111DB4">
      <w:pPr>
        <w:tabs>
          <w:tab w:val="left" w:pos="709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5062">
        <w:rPr>
          <w:sz w:val="28"/>
          <w:szCs w:val="28"/>
        </w:rPr>
        <w:t>4</w:t>
      </w:r>
      <w:r w:rsidR="007C46AA">
        <w:rPr>
          <w:sz w:val="28"/>
          <w:szCs w:val="28"/>
        </w:rPr>
        <w:t>.</w:t>
      </w:r>
      <w:r w:rsidR="0085586C" w:rsidRPr="003E39B2">
        <w:rPr>
          <w:sz w:val="28"/>
          <w:szCs w:val="28"/>
        </w:rPr>
        <w:t xml:space="preserve"> Đối với tiền sảnh (vieranda), ban công</w:t>
      </w:r>
      <w:r w:rsidR="00720514" w:rsidRPr="003E39B2">
        <w:rPr>
          <w:sz w:val="28"/>
          <w:szCs w:val="28"/>
        </w:rPr>
        <w:t>, mái hiên liền theo nhà</w:t>
      </w:r>
      <w:r w:rsidR="0085586C" w:rsidRPr="003E39B2">
        <w:rPr>
          <w:sz w:val="28"/>
          <w:szCs w:val="28"/>
        </w:rPr>
        <w:t xml:space="preserve"> của các loại nhà có kết cấu như sau: </w:t>
      </w:r>
    </w:p>
    <w:p w:rsidR="0085586C" w:rsidRPr="003E39B2" w:rsidRDefault="0085586C" w:rsidP="00111DB4">
      <w:pPr>
        <w:tabs>
          <w:tab w:val="left" w:pos="709"/>
          <w:tab w:val="left" w:pos="952"/>
        </w:tabs>
        <w:spacing w:before="120" w:after="120"/>
        <w:jc w:val="both"/>
        <w:rPr>
          <w:sz w:val="28"/>
          <w:szCs w:val="28"/>
        </w:rPr>
      </w:pPr>
      <w:r w:rsidRPr="003E39B2">
        <w:rPr>
          <w:sz w:val="28"/>
          <w:szCs w:val="28"/>
        </w:rPr>
        <w:t xml:space="preserve"> </w:t>
      </w:r>
      <w:r w:rsidR="00F70288">
        <w:rPr>
          <w:sz w:val="28"/>
          <w:szCs w:val="28"/>
        </w:rPr>
        <w:tab/>
      </w:r>
      <w:r w:rsidRPr="003E39B2">
        <w:rPr>
          <w:sz w:val="28"/>
          <w:szCs w:val="28"/>
        </w:rPr>
        <w:t>- Trụ bằng bê tông cốt thép, mái bằng bê tông cốt thép, móng xây hoặc bê tông cốt thép</w:t>
      </w:r>
      <w:r w:rsidR="001E4ABA">
        <w:rPr>
          <w:sz w:val="28"/>
          <w:szCs w:val="28"/>
        </w:rPr>
        <w:t>;</w:t>
      </w:r>
      <w:bookmarkStart w:id="0" w:name="_GoBack"/>
      <w:bookmarkEnd w:id="0"/>
    </w:p>
    <w:p w:rsidR="00720514" w:rsidRPr="003E39B2" w:rsidRDefault="0085586C" w:rsidP="00111DB4">
      <w:pPr>
        <w:tabs>
          <w:tab w:val="left" w:pos="709"/>
          <w:tab w:val="left" w:pos="952"/>
        </w:tabs>
        <w:spacing w:before="120" w:after="120"/>
        <w:jc w:val="both"/>
        <w:rPr>
          <w:sz w:val="28"/>
          <w:szCs w:val="28"/>
        </w:rPr>
      </w:pPr>
      <w:r w:rsidRPr="003E39B2">
        <w:rPr>
          <w:sz w:val="28"/>
          <w:szCs w:val="28"/>
        </w:rPr>
        <w:t xml:space="preserve"> </w:t>
      </w:r>
      <w:r w:rsidR="00F70288">
        <w:rPr>
          <w:sz w:val="28"/>
          <w:szCs w:val="28"/>
        </w:rPr>
        <w:tab/>
      </w:r>
      <w:r w:rsidRPr="003E39B2">
        <w:rPr>
          <w:sz w:val="28"/>
          <w:szCs w:val="28"/>
        </w:rPr>
        <w:t xml:space="preserve">- </w:t>
      </w:r>
      <w:r w:rsidR="001E4ABA" w:rsidRPr="00543D25">
        <w:rPr>
          <w:sz w:val="28"/>
          <w:szCs w:val="28"/>
        </w:rPr>
        <w:t>Móng bê tông cốt thép; Trụ bằng bê tông cốt thép, có be bằng bê tông cốt thép bao quanh</w:t>
      </w:r>
      <w:r w:rsidR="001E4ABA">
        <w:rPr>
          <w:sz w:val="28"/>
          <w:szCs w:val="28"/>
        </w:rPr>
        <w:t>;</w:t>
      </w:r>
    </w:p>
    <w:p w:rsidR="0085586C" w:rsidRDefault="00720514" w:rsidP="00921AFF">
      <w:pPr>
        <w:tabs>
          <w:tab w:val="left" w:pos="709"/>
          <w:tab w:val="left" w:pos="938"/>
        </w:tabs>
        <w:spacing w:before="120" w:after="120"/>
        <w:jc w:val="both"/>
        <w:rPr>
          <w:sz w:val="28"/>
          <w:szCs w:val="28"/>
        </w:rPr>
      </w:pPr>
      <w:r w:rsidRPr="003E39B2">
        <w:rPr>
          <w:sz w:val="28"/>
          <w:szCs w:val="28"/>
        </w:rPr>
        <w:t xml:space="preserve"> </w:t>
      </w:r>
      <w:r w:rsidR="00F70288">
        <w:rPr>
          <w:sz w:val="28"/>
          <w:szCs w:val="28"/>
        </w:rPr>
        <w:tab/>
      </w:r>
      <w:r w:rsidR="001E4ABA" w:rsidRPr="00543D25">
        <w:rPr>
          <w:sz w:val="28"/>
          <w:szCs w:val="28"/>
        </w:rPr>
        <w:t>- Móng xây hoặc bê tông cốt thép</w:t>
      </w:r>
      <w:r w:rsidR="001E4ABA">
        <w:rPr>
          <w:sz w:val="28"/>
          <w:szCs w:val="28"/>
        </w:rPr>
        <w:t>;</w:t>
      </w:r>
      <w:r w:rsidR="001E4ABA" w:rsidRPr="00543D25">
        <w:rPr>
          <w:sz w:val="28"/>
          <w:szCs w:val="28"/>
        </w:rPr>
        <w:t xml:space="preserve"> Trụ bằng bê tông cốt thép</w:t>
      </w:r>
      <w:r w:rsidR="001E4ABA">
        <w:rPr>
          <w:sz w:val="28"/>
          <w:szCs w:val="28"/>
        </w:rPr>
        <w:t>;</w:t>
      </w:r>
      <w:r w:rsidR="001E4ABA" w:rsidRPr="00543D25">
        <w:rPr>
          <w:sz w:val="28"/>
          <w:szCs w:val="28"/>
        </w:rPr>
        <w:t xml:space="preserve"> mái lợp ngói hoặc tôn, </w:t>
      </w:r>
      <w:r w:rsidR="00A558EB" w:rsidRPr="00B01D5A">
        <w:rPr>
          <w:sz w:val="28"/>
          <w:szCs w:val="28"/>
        </w:rPr>
        <w:t>fibr</w:t>
      </w:r>
      <w:r w:rsidR="00A558EB">
        <w:rPr>
          <w:sz w:val="28"/>
          <w:szCs w:val="28"/>
        </w:rPr>
        <w:t>ô</w:t>
      </w:r>
      <w:r w:rsidR="00A558EB" w:rsidRPr="00B01D5A">
        <w:rPr>
          <w:sz w:val="28"/>
          <w:szCs w:val="28"/>
        </w:rPr>
        <w:t>ximăng</w:t>
      </w:r>
      <w:r w:rsidR="001E4ABA">
        <w:rPr>
          <w:sz w:val="28"/>
          <w:szCs w:val="28"/>
        </w:rPr>
        <w:t>;</w:t>
      </w:r>
    </w:p>
    <w:p w:rsidR="001E4ABA" w:rsidRDefault="001E4ABA" w:rsidP="00111DB4">
      <w:pPr>
        <w:tabs>
          <w:tab w:val="left" w:pos="709"/>
          <w:tab w:val="left" w:pos="938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43D25">
        <w:rPr>
          <w:sz w:val="28"/>
          <w:szCs w:val="28"/>
        </w:rPr>
        <w:t>- Móng xây hoặc bê tông cốt thép</w:t>
      </w:r>
      <w:r>
        <w:rPr>
          <w:sz w:val="28"/>
          <w:szCs w:val="28"/>
        </w:rPr>
        <w:t>;</w:t>
      </w:r>
      <w:r w:rsidRPr="00543D25">
        <w:rPr>
          <w:sz w:val="28"/>
          <w:szCs w:val="28"/>
        </w:rPr>
        <w:t xml:space="preserve"> Trụ bằng gỗ, sắt</w:t>
      </w:r>
      <w:r>
        <w:rPr>
          <w:sz w:val="28"/>
          <w:szCs w:val="28"/>
        </w:rPr>
        <w:t>;</w:t>
      </w:r>
      <w:r w:rsidRPr="00543D25">
        <w:rPr>
          <w:sz w:val="28"/>
          <w:szCs w:val="28"/>
        </w:rPr>
        <w:t xml:space="preserve"> mái lợp ngói, tôn hoặc </w:t>
      </w:r>
      <w:r w:rsidR="00A558EB" w:rsidRPr="00B01D5A">
        <w:rPr>
          <w:sz w:val="28"/>
          <w:szCs w:val="28"/>
        </w:rPr>
        <w:t>fibr</w:t>
      </w:r>
      <w:r w:rsidR="00A558EB">
        <w:rPr>
          <w:sz w:val="28"/>
          <w:szCs w:val="28"/>
        </w:rPr>
        <w:t>ô</w:t>
      </w:r>
      <w:r w:rsidR="00A558EB" w:rsidRPr="00B01D5A">
        <w:rPr>
          <w:sz w:val="28"/>
          <w:szCs w:val="28"/>
        </w:rPr>
        <w:t>ximăng</w:t>
      </w:r>
      <w:r w:rsidR="004369D4">
        <w:rPr>
          <w:sz w:val="28"/>
          <w:szCs w:val="28"/>
        </w:rPr>
        <w:t>.</w:t>
      </w:r>
    </w:p>
    <w:p w:rsidR="0085586C" w:rsidRDefault="0085586C" w:rsidP="00111DB4">
      <w:pPr>
        <w:tabs>
          <w:tab w:val="left" w:pos="709"/>
          <w:tab w:val="left" w:pos="938"/>
        </w:tabs>
        <w:spacing w:before="120" w:after="120"/>
        <w:jc w:val="both"/>
        <w:rPr>
          <w:sz w:val="28"/>
          <w:szCs w:val="28"/>
        </w:rPr>
      </w:pPr>
      <w:r w:rsidRPr="003E39B2">
        <w:rPr>
          <w:sz w:val="28"/>
          <w:szCs w:val="28"/>
        </w:rPr>
        <w:t xml:space="preserve"> </w:t>
      </w:r>
      <w:r w:rsidR="00F70288">
        <w:rPr>
          <w:sz w:val="28"/>
          <w:szCs w:val="28"/>
        </w:rPr>
        <w:tab/>
      </w:r>
      <w:r w:rsidRPr="003E39B2">
        <w:rPr>
          <w:sz w:val="28"/>
          <w:szCs w:val="28"/>
        </w:rPr>
        <w:t xml:space="preserve">Khi xác định bồi thường </w:t>
      </w:r>
      <w:r w:rsidR="001E4ABA">
        <w:rPr>
          <w:sz w:val="28"/>
          <w:szCs w:val="28"/>
        </w:rPr>
        <w:t>10</w:t>
      </w:r>
      <w:r w:rsidRPr="003E39B2">
        <w:rPr>
          <w:sz w:val="28"/>
          <w:szCs w:val="28"/>
        </w:rPr>
        <w:t xml:space="preserve">0% diện tích; đơn giá </w:t>
      </w:r>
      <w:r w:rsidR="000649F5">
        <w:rPr>
          <w:sz w:val="28"/>
          <w:szCs w:val="28"/>
        </w:rPr>
        <w:t xml:space="preserve">nhà tại Phụ lục này </w:t>
      </w:r>
      <w:r w:rsidRPr="003E39B2">
        <w:rPr>
          <w:sz w:val="28"/>
          <w:szCs w:val="28"/>
        </w:rPr>
        <w:t>được tính theo đơn giá loại nhà tương ứng.</w:t>
      </w:r>
    </w:p>
    <w:p w:rsidR="000760EC" w:rsidRDefault="000760EC" w:rsidP="00111DB4">
      <w:pPr>
        <w:tabs>
          <w:tab w:val="left" w:pos="709"/>
          <w:tab w:val="left" w:pos="938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5062">
        <w:rPr>
          <w:sz w:val="28"/>
          <w:szCs w:val="28"/>
        </w:rPr>
        <w:t>5</w:t>
      </w:r>
      <w:r>
        <w:rPr>
          <w:sz w:val="28"/>
          <w:szCs w:val="28"/>
        </w:rPr>
        <w:t>. Tỷ trọng của các phần chi phí trong đơn giá nhà ở bao gồm:</w:t>
      </w:r>
    </w:p>
    <w:p w:rsidR="000760EC" w:rsidRDefault="000760EC" w:rsidP="00111DB4">
      <w:pPr>
        <w:tabs>
          <w:tab w:val="left" w:pos="709"/>
          <w:tab w:val="left" w:pos="938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- Tỷ trọng chi phí phần móng công trình: 15 – 25%;</w:t>
      </w:r>
    </w:p>
    <w:p w:rsidR="000760EC" w:rsidRDefault="000760EC" w:rsidP="00111DB4">
      <w:pPr>
        <w:tabs>
          <w:tab w:val="left" w:pos="709"/>
          <w:tab w:val="left" w:pos="938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- Tỷ trọng chi phí phần kết cấu thân công trình: 30 – 40%;</w:t>
      </w:r>
    </w:p>
    <w:p w:rsidR="000760EC" w:rsidRDefault="000760EC" w:rsidP="00111DB4">
      <w:pPr>
        <w:tabs>
          <w:tab w:val="left" w:pos="709"/>
          <w:tab w:val="left" w:pos="938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- Tỷ trọng chi phí phần kiến trúc, hoàn thiện, hệ thống kỹ thuật trong công trình: 55 – 35%.</w:t>
      </w:r>
    </w:p>
    <w:p w:rsidR="00A42F50" w:rsidRDefault="0061285B" w:rsidP="00111DB4">
      <w:pPr>
        <w:tabs>
          <w:tab w:val="left" w:pos="709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5062">
        <w:rPr>
          <w:sz w:val="28"/>
          <w:szCs w:val="28"/>
        </w:rPr>
        <w:t>6</w:t>
      </w:r>
      <w:r w:rsidR="0085586C" w:rsidRPr="003E39B2">
        <w:rPr>
          <w:sz w:val="28"/>
          <w:szCs w:val="28"/>
        </w:rPr>
        <w:t xml:space="preserve">. </w:t>
      </w:r>
      <w:r w:rsidR="0039122E" w:rsidRPr="00543D25">
        <w:rPr>
          <w:sz w:val="28"/>
          <w:szCs w:val="28"/>
        </w:rPr>
        <w:t xml:space="preserve">Đối với các loại nhà đã được xếp vào đơn giá tương ứng để bồi thường nếu chưa hoàn thiện hoặc đã hoàn thiện một số kết cấu thì khi </w:t>
      </w:r>
      <w:r w:rsidR="000649F5">
        <w:rPr>
          <w:sz w:val="28"/>
          <w:szCs w:val="28"/>
        </w:rPr>
        <w:t>xác định giá trị hiện có</w:t>
      </w:r>
      <w:r w:rsidR="0039122E" w:rsidRPr="00543D25">
        <w:rPr>
          <w:sz w:val="28"/>
          <w:szCs w:val="28"/>
        </w:rPr>
        <w:t xml:space="preserve"> </w:t>
      </w:r>
      <w:r w:rsidR="000649F5">
        <w:rPr>
          <w:sz w:val="28"/>
          <w:szCs w:val="28"/>
        </w:rPr>
        <w:t xml:space="preserve">của nhà </w:t>
      </w:r>
      <w:r w:rsidR="0039122E" w:rsidRPr="00543D25">
        <w:rPr>
          <w:sz w:val="28"/>
          <w:szCs w:val="28"/>
        </w:rPr>
        <w:t>phải được tính trừ hoặc cộng vào tổng giá trị của nhà và công trình cho từng loại nhà tương ứng theo đơn giá như sau:</w:t>
      </w:r>
    </w:p>
    <w:tbl>
      <w:tblPr>
        <w:tblW w:w="8760" w:type="dxa"/>
        <w:tblInd w:w="87" w:type="dxa"/>
        <w:tblLook w:val="04A0" w:firstRow="1" w:lastRow="0" w:firstColumn="1" w:lastColumn="0" w:noHBand="0" w:noVBand="1"/>
      </w:tblPr>
      <w:tblGrid>
        <w:gridCol w:w="872"/>
        <w:gridCol w:w="5568"/>
        <w:gridCol w:w="2320"/>
      </w:tblGrid>
      <w:tr w:rsidR="007E0389" w:rsidRPr="007E0389" w:rsidTr="007E0389">
        <w:trPr>
          <w:trHeight w:val="360"/>
        </w:trPr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389" w:rsidRPr="007E0389" w:rsidRDefault="007E0389" w:rsidP="007E03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0389">
              <w:rPr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5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89" w:rsidRPr="007E0389" w:rsidRDefault="007E0389" w:rsidP="007E03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0389">
              <w:rPr>
                <w:b/>
                <w:bCs/>
                <w:color w:val="000000"/>
                <w:sz w:val="28"/>
                <w:szCs w:val="28"/>
              </w:rPr>
              <w:t>DANH MỤC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89" w:rsidRPr="007E0389" w:rsidRDefault="007E0389" w:rsidP="007E03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0389">
              <w:rPr>
                <w:b/>
                <w:bCs/>
                <w:color w:val="000000"/>
                <w:sz w:val="28"/>
                <w:szCs w:val="28"/>
              </w:rPr>
              <w:t>ĐƠN GIÁ (đồng/m</w:t>
            </w:r>
            <w:r w:rsidRPr="007E0389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2</w:t>
            </w:r>
            <w:r w:rsidRPr="007E0389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7E0389" w:rsidRPr="007E0389" w:rsidTr="004E6161">
        <w:trPr>
          <w:trHeight w:val="386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389" w:rsidRPr="007E0389" w:rsidRDefault="007E0389" w:rsidP="007E0389">
            <w:pPr>
              <w:jc w:val="center"/>
              <w:rPr>
                <w:color w:val="000000"/>
                <w:sz w:val="28"/>
                <w:szCs w:val="28"/>
              </w:rPr>
            </w:pPr>
            <w:r w:rsidRPr="007E038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89" w:rsidRPr="007E0389" w:rsidRDefault="007E0389" w:rsidP="007E0389">
            <w:pPr>
              <w:rPr>
                <w:color w:val="000000"/>
                <w:sz w:val="28"/>
                <w:szCs w:val="28"/>
              </w:rPr>
            </w:pPr>
            <w:r w:rsidRPr="007E0389">
              <w:rPr>
                <w:color w:val="000000"/>
                <w:sz w:val="28"/>
                <w:szCs w:val="28"/>
              </w:rPr>
              <w:t>Nền lát gỗ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389" w:rsidRPr="007E0389" w:rsidRDefault="007E0389" w:rsidP="007E0389">
            <w:pPr>
              <w:jc w:val="right"/>
              <w:rPr>
                <w:color w:val="000000"/>
                <w:sz w:val="28"/>
                <w:szCs w:val="28"/>
              </w:rPr>
            </w:pPr>
            <w:r w:rsidRPr="007E0389">
              <w:rPr>
                <w:color w:val="000000"/>
                <w:sz w:val="28"/>
                <w:szCs w:val="28"/>
              </w:rPr>
              <w:t>453.000</w:t>
            </w:r>
          </w:p>
        </w:tc>
      </w:tr>
      <w:tr w:rsidR="007E0389" w:rsidRPr="007E0389" w:rsidTr="004E6161">
        <w:trPr>
          <w:trHeight w:val="40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389" w:rsidRPr="007E0389" w:rsidRDefault="007E0389" w:rsidP="007E0389">
            <w:pPr>
              <w:jc w:val="center"/>
              <w:rPr>
                <w:color w:val="000000"/>
                <w:sz w:val="28"/>
                <w:szCs w:val="28"/>
              </w:rPr>
            </w:pPr>
            <w:r w:rsidRPr="007E038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89" w:rsidRPr="007E0389" w:rsidRDefault="007E0389" w:rsidP="007E0389">
            <w:pPr>
              <w:rPr>
                <w:color w:val="000000"/>
                <w:sz w:val="28"/>
                <w:szCs w:val="28"/>
              </w:rPr>
            </w:pPr>
            <w:r w:rsidRPr="007E0389">
              <w:rPr>
                <w:color w:val="000000"/>
                <w:sz w:val="28"/>
                <w:szCs w:val="28"/>
              </w:rPr>
              <w:t>Nền lát đá Granit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389" w:rsidRPr="007E0389" w:rsidRDefault="007E0389" w:rsidP="007E0389">
            <w:pPr>
              <w:jc w:val="right"/>
              <w:rPr>
                <w:color w:val="000000"/>
                <w:sz w:val="28"/>
                <w:szCs w:val="28"/>
              </w:rPr>
            </w:pPr>
            <w:r w:rsidRPr="007E0389">
              <w:rPr>
                <w:color w:val="000000"/>
                <w:sz w:val="28"/>
                <w:szCs w:val="28"/>
              </w:rPr>
              <w:t>396.000</w:t>
            </w:r>
          </w:p>
        </w:tc>
      </w:tr>
      <w:tr w:rsidR="007E0389" w:rsidRPr="007E0389" w:rsidTr="007E0389">
        <w:trPr>
          <w:trHeight w:val="390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389" w:rsidRPr="007E0389" w:rsidRDefault="007E0389" w:rsidP="007E0389">
            <w:pPr>
              <w:jc w:val="center"/>
              <w:rPr>
                <w:color w:val="000000"/>
                <w:sz w:val="28"/>
                <w:szCs w:val="28"/>
              </w:rPr>
            </w:pPr>
            <w:r w:rsidRPr="007E038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389" w:rsidRPr="007E0389" w:rsidRDefault="007E0389" w:rsidP="007E0389">
            <w:pPr>
              <w:rPr>
                <w:color w:val="000000"/>
                <w:sz w:val="28"/>
                <w:szCs w:val="28"/>
              </w:rPr>
            </w:pPr>
            <w:r w:rsidRPr="007E0389">
              <w:rPr>
                <w:color w:val="000000"/>
                <w:sz w:val="28"/>
                <w:szCs w:val="28"/>
              </w:rPr>
              <w:t>Nền lát gạch men sứ Ceramic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389" w:rsidRPr="007E0389" w:rsidRDefault="007E0389" w:rsidP="007E0389">
            <w:pPr>
              <w:jc w:val="right"/>
              <w:rPr>
                <w:color w:val="000000"/>
                <w:sz w:val="28"/>
                <w:szCs w:val="28"/>
              </w:rPr>
            </w:pPr>
            <w:r w:rsidRPr="007E0389">
              <w:rPr>
                <w:color w:val="000000"/>
                <w:sz w:val="28"/>
                <w:szCs w:val="28"/>
              </w:rPr>
              <w:t>339.000</w:t>
            </w:r>
          </w:p>
        </w:tc>
      </w:tr>
      <w:tr w:rsidR="007E0389" w:rsidRPr="007E0389" w:rsidTr="004E6161">
        <w:trPr>
          <w:trHeight w:val="417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389" w:rsidRPr="007E0389" w:rsidRDefault="007E0389" w:rsidP="007E0389">
            <w:pPr>
              <w:jc w:val="center"/>
              <w:rPr>
                <w:color w:val="000000"/>
                <w:sz w:val="28"/>
                <w:szCs w:val="28"/>
              </w:rPr>
            </w:pPr>
            <w:r w:rsidRPr="007E038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389" w:rsidRPr="007E0389" w:rsidRDefault="007E0389" w:rsidP="007E0389">
            <w:pPr>
              <w:rPr>
                <w:color w:val="000000"/>
                <w:sz w:val="28"/>
                <w:szCs w:val="28"/>
              </w:rPr>
            </w:pPr>
            <w:r w:rsidRPr="007E0389">
              <w:rPr>
                <w:color w:val="000000"/>
                <w:sz w:val="28"/>
                <w:szCs w:val="28"/>
              </w:rPr>
              <w:t>Nền lát gạch men in hoa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389" w:rsidRPr="007E0389" w:rsidRDefault="007E0389" w:rsidP="007E0389">
            <w:pPr>
              <w:jc w:val="right"/>
              <w:rPr>
                <w:color w:val="000000"/>
                <w:sz w:val="28"/>
                <w:szCs w:val="28"/>
              </w:rPr>
            </w:pPr>
            <w:r w:rsidRPr="007E0389">
              <w:rPr>
                <w:color w:val="000000"/>
                <w:sz w:val="28"/>
                <w:szCs w:val="28"/>
              </w:rPr>
              <w:t>283.000</w:t>
            </w:r>
          </w:p>
        </w:tc>
      </w:tr>
      <w:tr w:rsidR="007E0389" w:rsidRPr="007E0389" w:rsidTr="007E0389">
        <w:trPr>
          <w:trHeight w:val="390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389" w:rsidRPr="007E0389" w:rsidRDefault="007E0389" w:rsidP="007E0389">
            <w:pPr>
              <w:jc w:val="center"/>
              <w:rPr>
                <w:color w:val="000000"/>
                <w:sz w:val="28"/>
                <w:szCs w:val="28"/>
              </w:rPr>
            </w:pPr>
            <w:r w:rsidRPr="007E038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389" w:rsidRPr="007E0389" w:rsidRDefault="007E0389" w:rsidP="007E0389">
            <w:pPr>
              <w:rPr>
                <w:color w:val="000000"/>
                <w:sz w:val="28"/>
                <w:szCs w:val="28"/>
              </w:rPr>
            </w:pPr>
            <w:r w:rsidRPr="007E0389">
              <w:rPr>
                <w:color w:val="000000"/>
                <w:sz w:val="28"/>
                <w:szCs w:val="28"/>
              </w:rPr>
              <w:t>Nền lát xi măng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389" w:rsidRPr="007E0389" w:rsidRDefault="007E0389" w:rsidP="007E0389">
            <w:pPr>
              <w:jc w:val="right"/>
              <w:rPr>
                <w:color w:val="000000"/>
                <w:sz w:val="28"/>
                <w:szCs w:val="28"/>
              </w:rPr>
            </w:pPr>
            <w:r w:rsidRPr="007E0389">
              <w:rPr>
                <w:color w:val="000000"/>
                <w:sz w:val="28"/>
                <w:szCs w:val="28"/>
              </w:rPr>
              <w:t>240.000</w:t>
            </w:r>
          </w:p>
        </w:tc>
      </w:tr>
      <w:tr w:rsidR="007E0389" w:rsidRPr="007E0389" w:rsidTr="007E0389">
        <w:trPr>
          <w:trHeight w:val="390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389" w:rsidRPr="007E0389" w:rsidRDefault="007E0389" w:rsidP="007E0389">
            <w:pPr>
              <w:jc w:val="center"/>
              <w:rPr>
                <w:color w:val="000000"/>
                <w:sz w:val="28"/>
                <w:szCs w:val="28"/>
              </w:rPr>
            </w:pPr>
            <w:r w:rsidRPr="007E038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389" w:rsidRPr="007E0389" w:rsidRDefault="007E0389" w:rsidP="007E0389">
            <w:pPr>
              <w:rPr>
                <w:color w:val="000000"/>
                <w:sz w:val="28"/>
                <w:szCs w:val="28"/>
              </w:rPr>
            </w:pPr>
            <w:r w:rsidRPr="007E0389">
              <w:rPr>
                <w:color w:val="000000"/>
                <w:sz w:val="28"/>
                <w:szCs w:val="28"/>
              </w:rPr>
              <w:t>Tô trát trần nhà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389" w:rsidRPr="007E0389" w:rsidRDefault="007E0389" w:rsidP="007E0389">
            <w:pPr>
              <w:jc w:val="right"/>
              <w:rPr>
                <w:color w:val="000000"/>
                <w:sz w:val="28"/>
                <w:szCs w:val="28"/>
              </w:rPr>
            </w:pPr>
            <w:r w:rsidRPr="007E0389">
              <w:rPr>
                <w:color w:val="000000"/>
                <w:sz w:val="28"/>
                <w:szCs w:val="28"/>
              </w:rPr>
              <w:t>155.000</w:t>
            </w:r>
          </w:p>
        </w:tc>
      </w:tr>
      <w:tr w:rsidR="007E0389" w:rsidRPr="007E0389" w:rsidTr="007E0389">
        <w:trPr>
          <w:trHeight w:val="390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389" w:rsidRPr="007E0389" w:rsidRDefault="007E0389" w:rsidP="007E0389">
            <w:pPr>
              <w:jc w:val="center"/>
              <w:rPr>
                <w:color w:val="000000"/>
                <w:sz w:val="28"/>
                <w:szCs w:val="28"/>
              </w:rPr>
            </w:pPr>
            <w:r w:rsidRPr="007E038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389" w:rsidRPr="007E0389" w:rsidRDefault="007E0389" w:rsidP="007E0389">
            <w:pPr>
              <w:rPr>
                <w:color w:val="000000"/>
                <w:sz w:val="28"/>
                <w:szCs w:val="28"/>
              </w:rPr>
            </w:pPr>
            <w:r w:rsidRPr="007E0389">
              <w:rPr>
                <w:color w:val="000000"/>
                <w:sz w:val="28"/>
                <w:szCs w:val="28"/>
              </w:rPr>
              <w:t>Tô trát tường trong nhà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389" w:rsidRPr="007E0389" w:rsidRDefault="007E0389" w:rsidP="007E0389">
            <w:pPr>
              <w:jc w:val="right"/>
              <w:rPr>
                <w:color w:val="000000"/>
                <w:sz w:val="28"/>
                <w:szCs w:val="28"/>
              </w:rPr>
            </w:pPr>
            <w:r w:rsidRPr="007E0389">
              <w:rPr>
                <w:color w:val="000000"/>
                <w:sz w:val="28"/>
                <w:szCs w:val="28"/>
              </w:rPr>
              <w:t>79.000</w:t>
            </w:r>
          </w:p>
        </w:tc>
      </w:tr>
      <w:tr w:rsidR="004F73D6" w:rsidRPr="007E0389" w:rsidTr="007E0389">
        <w:trPr>
          <w:trHeight w:val="390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3D6" w:rsidRPr="007E0389" w:rsidRDefault="004F73D6" w:rsidP="002A0E42">
            <w:pPr>
              <w:jc w:val="center"/>
              <w:rPr>
                <w:color w:val="000000"/>
                <w:sz w:val="28"/>
                <w:szCs w:val="28"/>
              </w:rPr>
            </w:pPr>
            <w:r w:rsidRPr="007E038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3D6" w:rsidRPr="007E0389" w:rsidRDefault="004F73D6" w:rsidP="007E0389">
            <w:pPr>
              <w:rPr>
                <w:color w:val="000000"/>
                <w:sz w:val="28"/>
                <w:szCs w:val="28"/>
              </w:rPr>
            </w:pPr>
            <w:r w:rsidRPr="007E0389">
              <w:rPr>
                <w:color w:val="000000"/>
                <w:sz w:val="28"/>
                <w:szCs w:val="28"/>
              </w:rPr>
              <w:t>Tô trát tường ngoài nhà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3D6" w:rsidRPr="007E0389" w:rsidRDefault="004F73D6" w:rsidP="007E0389">
            <w:pPr>
              <w:jc w:val="right"/>
              <w:rPr>
                <w:color w:val="000000"/>
                <w:sz w:val="28"/>
                <w:szCs w:val="28"/>
              </w:rPr>
            </w:pPr>
            <w:r w:rsidRPr="007E0389">
              <w:rPr>
                <w:color w:val="000000"/>
                <w:sz w:val="28"/>
                <w:szCs w:val="28"/>
              </w:rPr>
              <w:t>95.000</w:t>
            </w:r>
          </w:p>
        </w:tc>
      </w:tr>
      <w:tr w:rsidR="004F73D6" w:rsidRPr="007E0389" w:rsidTr="007E0389">
        <w:trPr>
          <w:trHeight w:val="390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3D6" w:rsidRPr="007E0389" w:rsidRDefault="004F73D6" w:rsidP="002A0E42">
            <w:pPr>
              <w:jc w:val="center"/>
              <w:rPr>
                <w:color w:val="000000"/>
                <w:sz w:val="28"/>
                <w:szCs w:val="28"/>
              </w:rPr>
            </w:pPr>
            <w:r w:rsidRPr="007E038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3D6" w:rsidRPr="007E0389" w:rsidRDefault="004F73D6" w:rsidP="007E0389">
            <w:pPr>
              <w:rPr>
                <w:color w:val="000000"/>
                <w:sz w:val="28"/>
                <w:szCs w:val="28"/>
              </w:rPr>
            </w:pPr>
            <w:r w:rsidRPr="007E0389">
              <w:rPr>
                <w:color w:val="000000"/>
                <w:sz w:val="28"/>
                <w:szCs w:val="28"/>
              </w:rPr>
              <w:t>Quét vôi trần, tường nhà trong và ngoài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3D6" w:rsidRPr="007E0389" w:rsidRDefault="004F73D6" w:rsidP="007E0389">
            <w:pPr>
              <w:jc w:val="right"/>
              <w:rPr>
                <w:color w:val="000000"/>
                <w:sz w:val="28"/>
                <w:szCs w:val="28"/>
              </w:rPr>
            </w:pPr>
            <w:r w:rsidRPr="007E0389">
              <w:rPr>
                <w:color w:val="000000"/>
                <w:sz w:val="28"/>
                <w:szCs w:val="28"/>
              </w:rPr>
              <w:t>17.000</w:t>
            </w:r>
          </w:p>
        </w:tc>
      </w:tr>
      <w:tr w:rsidR="004F73D6" w:rsidRPr="007E0389" w:rsidTr="007E0389">
        <w:trPr>
          <w:trHeight w:val="390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3D6" w:rsidRPr="007E0389" w:rsidRDefault="004F73D6" w:rsidP="002A0E42">
            <w:pPr>
              <w:jc w:val="center"/>
              <w:rPr>
                <w:color w:val="000000"/>
                <w:sz w:val="28"/>
                <w:szCs w:val="28"/>
              </w:rPr>
            </w:pPr>
            <w:r w:rsidRPr="007E038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3D6" w:rsidRPr="007E0389" w:rsidRDefault="004F73D6" w:rsidP="007E0389">
            <w:pPr>
              <w:rPr>
                <w:color w:val="000000"/>
                <w:sz w:val="28"/>
                <w:szCs w:val="28"/>
              </w:rPr>
            </w:pPr>
            <w:r w:rsidRPr="007E0389">
              <w:rPr>
                <w:color w:val="000000"/>
                <w:sz w:val="28"/>
                <w:szCs w:val="28"/>
              </w:rPr>
              <w:t>Sơn dầm, trần, tường ngoài nhà không bả matit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3D6" w:rsidRPr="007E0389" w:rsidRDefault="004F73D6" w:rsidP="007E0389">
            <w:pPr>
              <w:jc w:val="right"/>
              <w:rPr>
                <w:color w:val="000000"/>
                <w:sz w:val="28"/>
                <w:szCs w:val="28"/>
              </w:rPr>
            </w:pPr>
            <w:r w:rsidRPr="007E0389">
              <w:rPr>
                <w:color w:val="000000"/>
                <w:sz w:val="28"/>
                <w:szCs w:val="28"/>
              </w:rPr>
              <w:t>49.000</w:t>
            </w:r>
          </w:p>
        </w:tc>
      </w:tr>
      <w:tr w:rsidR="004F73D6" w:rsidRPr="007E0389" w:rsidTr="007E0389">
        <w:trPr>
          <w:trHeight w:val="390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3D6" w:rsidRPr="007E0389" w:rsidRDefault="004F73D6" w:rsidP="002A0E42">
            <w:pPr>
              <w:jc w:val="center"/>
              <w:rPr>
                <w:color w:val="000000"/>
                <w:sz w:val="28"/>
                <w:szCs w:val="28"/>
              </w:rPr>
            </w:pPr>
            <w:r w:rsidRPr="007E038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3D6" w:rsidRPr="007E0389" w:rsidRDefault="004F73D6" w:rsidP="007E0389">
            <w:pPr>
              <w:rPr>
                <w:color w:val="000000"/>
                <w:sz w:val="28"/>
                <w:szCs w:val="28"/>
              </w:rPr>
            </w:pPr>
            <w:r w:rsidRPr="007E0389">
              <w:rPr>
                <w:color w:val="000000"/>
                <w:sz w:val="28"/>
                <w:szCs w:val="28"/>
              </w:rPr>
              <w:t>Sơn dầm, trần, tường trong nhà không bả matit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3D6" w:rsidRPr="007E0389" w:rsidRDefault="004F73D6" w:rsidP="007E0389">
            <w:pPr>
              <w:jc w:val="right"/>
              <w:rPr>
                <w:color w:val="000000"/>
                <w:sz w:val="28"/>
                <w:szCs w:val="28"/>
              </w:rPr>
            </w:pPr>
            <w:r w:rsidRPr="007E0389">
              <w:rPr>
                <w:color w:val="000000"/>
                <w:sz w:val="28"/>
                <w:szCs w:val="28"/>
              </w:rPr>
              <w:t>36.000</w:t>
            </w:r>
          </w:p>
        </w:tc>
      </w:tr>
      <w:tr w:rsidR="004F73D6" w:rsidRPr="007E0389" w:rsidTr="007E0389">
        <w:trPr>
          <w:trHeight w:val="390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3D6" w:rsidRPr="007E0389" w:rsidRDefault="004F73D6" w:rsidP="002A0E42">
            <w:pPr>
              <w:jc w:val="center"/>
              <w:rPr>
                <w:color w:val="000000"/>
                <w:sz w:val="28"/>
                <w:szCs w:val="28"/>
              </w:rPr>
            </w:pPr>
            <w:r w:rsidRPr="007E038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3D6" w:rsidRPr="007E0389" w:rsidRDefault="004F73D6" w:rsidP="007E0389">
            <w:pPr>
              <w:rPr>
                <w:color w:val="000000"/>
                <w:sz w:val="28"/>
                <w:szCs w:val="28"/>
              </w:rPr>
            </w:pPr>
            <w:r w:rsidRPr="007E0389">
              <w:rPr>
                <w:color w:val="000000"/>
                <w:sz w:val="28"/>
                <w:szCs w:val="28"/>
              </w:rPr>
              <w:t>Sơn dầm, trần, tường ngoài nhà đã bả matit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3D6" w:rsidRPr="007E0389" w:rsidRDefault="004F73D6" w:rsidP="007E0389">
            <w:pPr>
              <w:jc w:val="right"/>
              <w:rPr>
                <w:color w:val="000000"/>
                <w:sz w:val="28"/>
                <w:szCs w:val="28"/>
              </w:rPr>
            </w:pPr>
            <w:r w:rsidRPr="007E0389">
              <w:rPr>
                <w:color w:val="000000"/>
                <w:sz w:val="28"/>
                <w:szCs w:val="28"/>
              </w:rPr>
              <w:t>41.000</w:t>
            </w:r>
          </w:p>
        </w:tc>
      </w:tr>
      <w:tr w:rsidR="004F73D6" w:rsidRPr="007E0389" w:rsidTr="007E0389">
        <w:trPr>
          <w:trHeight w:val="390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3D6" w:rsidRPr="007E0389" w:rsidRDefault="004F73D6" w:rsidP="002A0E42">
            <w:pPr>
              <w:jc w:val="center"/>
              <w:rPr>
                <w:color w:val="000000"/>
                <w:sz w:val="28"/>
                <w:szCs w:val="28"/>
              </w:rPr>
            </w:pPr>
            <w:r w:rsidRPr="007E038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3D6" w:rsidRPr="007E0389" w:rsidRDefault="004F73D6" w:rsidP="007E0389">
            <w:pPr>
              <w:rPr>
                <w:color w:val="000000"/>
                <w:sz w:val="28"/>
                <w:szCs w:val="28"/>
              </w:rPr>
            </w:pPr>
            <w:r w:rsidRPr="007E0389">
              <w:rPr>
                <w:color w:val="000000"/>
                <w:sz w:val="28"/>
                <w:szCs w:val="28"/>
              </w:rPr>
              <w:t>Sơn dầm, trần, tường trong nhà đã bả matit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3D6" w:rsidRPr="007E0389" w:rsidRDefault="004F73D6" w:rsidP="007E0389">
            <w:pPr>
              <w:jc w:val="right"/>
              <w:rPr>
                <w:color w:val="000000"/>
                <w:sz w:val="28"/>
                <w:szCs w:val="28"/>
              </w:rPr>
            </w:pPr>
            <w:r w:rsidRPr="007E0389">
              <w:rPr>
                <w:color w:val="000000"/>
                <w:sz w:val="28"/>
                <w:szCs w:val="28"/>
              </w:rPr>
              <w:t>30.000</w:t>
            </w:r>
          </w:p>
        </w:tc>
      </w:tr>
      <w:tr w:rsidR="004F73D6" w:rsidRPr="007E0389" w:rsidTr="007E0389">
        <w:trPr>
          <w:trHeight w:val="390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3D6" w:rsidRPr="007E0389" w:rsidRDefault="004F73D6" w:rsidP="002A0E42">
            <w:pPr>
              <w:jc w:val="center"/>
              <w:rPr>
                <w:color w:val="000000"/>
                <w:sz w:val="28"/>
                <w:szCs w:val="28"/>
              </w:rPr>
            </w:pPr>
            <w:r w:rsidRPr="007E038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3D6" w:rsidRPr="007E0389" w:rsidRDefault="004F73D6" w:rsidP="007E0389">
            <w:pPr>
              <w:rPr>
                <w:color w:val="000000"/>
                <w:sz w:val="28"/>
                <w:szCs w:val="28"/>
              </w:rPr>
            </w:pPr>
            <w:r w:rsidRPr="007E0389">
              <w:rPr>
                <w:color w:val="000000"/>
                <w:sz w:val="28"/>
                <w:szCs w:val="28"/>
              </w:rPr>
              <w:t>Trần lambri gỗ, đà gỗ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3D6" w:rsidRPr="007E0389" w:rsidRDefault="004F73D6" w:rsidP="007E0389">
            <w:pPr>
              <w:jc w:val="right"/>
              <w:rPr>
                <w:color w:val="000000"/>
                <w:sz w:val="28"/>
                <w:szCs w:val="28"/>
              </w:rPr>
            </w:pPr>
            <w:r w:rsidRPr="007E0389">
              <w:rPr>
                <w:color w:val="000000"/>
                <w:sz w:val="28"/>
                <w:szCs w:val="28"/>
              </w:rPr>
              <w:t>527.000</w:t>
            </w:r>
          </w:p>
        </w:tc>
      </w:tr>
      <w:tr w:rsidR="004F73D6" w:rsidRPr="007E0389" w:rsidTr="007E0389">
        <w:trPr>
          <w:trHeight w:val="390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3D6" w:rsidRPr="007E0389" w:rsidRDefault="004F73D6" w:rsidP="002A0E42">
            <w:pPr>
              <w:jc w:val="center"/>
              <w:rPr>
                <w:color w:val="000000"/>
                <w:sz w:val="28"/>
                <w:szCs w:val="28"/>
              </w:rPr>
            </w:pPr>
            <w:r w:rsidRPr="007E0389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3D6" w:rsidRPr="007E0389" w:rsidRDefault="004F73D6" w:rsidP="007E0389">
            <w:pPr>
              <w:rPr>
                <w:color w:val="000000"/>
                <w:sz w:val="28"/>
                <w:szCs w:val="28"/>
              </w:rPr>
            </w:pPr>
            <w:r w:rsidRPr="007E0389">
              <w:rPr>
                <w:color w:val="000000"/>
                <w:sz w:val="28"/>
                <w:szCs w:val="28"/>
              </w:rPr>
              <w:t>Trần thạch cao, đà gỗ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3D6" w:rsidRPr="007E0389" w:rsidRDefault="004F73D6" w:rsidP="007E0389">
            <w:pPr>
              <w:jc w:val="right"/>
              <w:rPr>
                <w:color w:val="000000"/>
                <w:sz w:val="28"/>
                <w:szCs w:val="28"/>
              </w:rPr>
            </w:pPr>
            <w:r w:rsidRPr="007E0389">
              <w:rPr>
                <w:color w:val="000000"/>
                <w:sz w:val="28"/>
                <w:szCs w:val="28"/>
              </w:rPr>
              <w:t>385.000</w:t>
            </w:r>
          </w:p>
        </w:tc>
      </w:tr>
      <w:tr w:rsidR="004F73D6" w:rsidRPr="007E0389" w:rsidTr="007E0389">
        <w:trPr>
          <w:trHeight w:val="61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3D6" w:rsidRPr="007E0389" w:rsidRDefault="004F73D6" w:rsidP="002A0E42">
            <w:pPr>
              <w:jc w:val="center"/>
              <w:rPr>
                <w:color w:val="000000"/>
                <w:sz w:val="28"/>
                <w:szCs w:val="28"/>
              </w:rPr>
            </w:pPr>
            <w:r w:rsidRPr="007E0389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3D6" w:rsidRPr="007E0389" w:rsidRDefault="004F73D6" w:rsidP="007E0389">
            <w:pPr>
              <w:rPr>
                <w:color w:val="000000"/>
                <w:sz w:val="28"/>
                <w:szCs w:val="28"/>
              </w:rPr>
            </w:pPr>
            <w:r w:rsidRPr="007E0389">
              <w:rPr>
                <w:color w:val="000000"/>
                <w:sz w:val="28"/>
                <w:szCs w:val="28"/>
              </w:rPr>
              <w:t>Trần tôn lạnh, đà gỗ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3D6" w:rsidRPr="007E0389" w:rsidRDefault="004F73D6" w:rsidP="007E0389">
            <w:pPr>
              <w:jc w:val="right"/>
              <w:rPr>
                <w:color w:val="000000"/>
                <w:sz w:val="28"/>
                <w:szCs w:val="28"/>
              </w:rPr>
            </w:pPr>
            <w:r w:rsidRPr="007E0389">
              <w:rPr>
                <w:color w:val="000000"/>
                <w:sz w:val="28"/>
                <w:szCs w:val="28"/>
              </w:rPr>
              <w:t>236.000</w:t>
            </w:r>
          </w:p>
        </w:tc>
      </w:tr>
      <w:tr w:rsidR="004F73D6" w:rsidRPr="007E0389" w:rsidTr="004E6161">
        <w:trPr>
          <w:trHeight w:val="44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3D6" w:rsidRPr="007E0389" w:rsidRDefault="004F73D6" w:rsidP="002A0E42">
            <w:pPr>
              <w:jc w:val="center"/>
              <w:rPr>
                <w:color w:val="000000"/>
                <w:sz w:val="28"/>
                <w:szCs w:val="28"/>
              </w:rPr>
            </w:pPr>
            <w:r w:rsidRPr="007E0389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3D6" w:rsidRPr="007E0389" w:rsidRDefault="004F73D6" w:rsidP="007E0389">
            <w:pPr>
              <w:rPr>
                <w:color w:val="000000"/>
                <w:sz w:val="28"/>
                <w:szCs w:val="28"/>
              </w:rPr>
            </w:pPr>
            <w:r w:rsidRPr="007E0389">
              <w:rPr>
                <w:color w:val="000000"/>
                <w:sz w:val="28"/>
                <w:szCs w:val="28"/>
              </w:rPr>
              <w:t>Trần gỗ dán, đà gỗ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3D6" w:rsidRPr="007E0389" w:rsidRDefault="004F73D6" w:rsidP="007E0389">
            <w:pPr>
              <w:jc w:val="right"/>
              <w:rPr>
                <w:color w:val="000000"/>
                <w:sz w:val="28"/>
                <w:szCs w:val="28"/>
              </w:rPr>
            </w:pPr>
            <w:r w:rsidRPr="007E0389">
              <w:rPr>
                <w:color w:val="000000"/>
                <w:sz w:val="28"/>
                <w:szCs w:val="28"/>
              </w:rPr>
              <w:t>226.000</w:t>
            </w:r>
          </w:p>
        </w:tc>
      </w:tr>
      <w:tr w:rsidR="004F73D6" w:rsidRPr="007E0389" w:rsidTr="007E0389">
        <w:trPr>
          <w:trHeight w:val="61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3D6" w:rsidRPr="007E0389" w:rsidRDefault="004F73D6" w:rsidP="002A0E42">
            <w:pPr>
              <w:jc w:val="center"/>
              <w:rPr>
                <w:color w:val="000000"/>
                <w:sz w:val="28"/>
                <w:szCs w:val="28"/>
              </w:rPr>
            </w:pPr>
            <w:r w:rsidRPr="007E0389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3D6" w:rsidRPr="007E0389" w:rsidRDefault="004F73D6" w:rsidP="007E0389">
            <w:pPr>
              <w:rPr>
                <w:color w:val="000000"/>
                <w:sz w:val="28"/>
                <w:szCs w:val="28"/>
              </w:rPr>
            </w:pPr>
            <w:r w:rsidRPr="007E0389">
              <w:rPr>
                <w:color w:val="000000"/>
                <w:sz w:val="28"/>
                <w:szCs w:val="28"/>
              </w:rPr>
              <w:t>Trần tấm nhựa, đà gỗ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3D6" w:rsidRPr="007E0389" w:rsidRDefault="004F73D6" w:rsidP="007E0389">
            <w:pPr>
              <w:jc w:val="right"/>
              <w:rPr>
                <w:color w:val="000000"/>
                <w:sz w:val="28"/>
                <w:szCs w:val="28"/>
              </w:rPr>
            </w:pPr>
            <w:r w:rsidRPr="007E0389">
              <w:rPr>
                <w:color w:val="000000"/>
                <w:sz w:val="28"/>
                <w:szCs w:val="28"/>
              </w:rPr>
              <w:t>213.000</w:t>
            </w:r>
          </w:p>
        </w:tc>
      </w:tr>
      <w:tr w:rsidR="007E0389" w:rsidRPr="007E0389" w:rsidTr="004E6161">
        <w:trPr>
          <w:trHeight w:val="40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389" w:rsidRPr="007E0389" w:rsidRDefault="007E0389" w:rsidP="004F73D6">
            <w:pPr>
              <w:jc w:val="center"/>
              <w:rPr>
                <w:color w:val="000000"/>
                <w:sz w:val="28"/>
                <w:szCs w:val="28"/>
              </w:rPr>
            </w:pPr>
            <w:r w:rsidRPr="007E0389">
              <w:rPr>
                <w:color w:val="000000"/>
                <w:sz w:val="28"/>
                <w:szCs w:val="28"/>
              </w:rPr>
              <w:t>1</w:t>
            </w:r>
            <w:r w:rsidR="004F73D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389" w:rsidRPr="007E0389" w:rsidRDefault="007E0389" w:rsidP="007E0389">
            <w:pPr>
              <w:rPr>
                <w:color w:val="000000"/>
                <w:sz w:val="28"/>
                <w:szCs w:val="28"/>
              </w:rPr>
            </w:pPr>
            <w:r w:rsidRPr="007E0389">
              <w:rPr>
                <w:color w:val="000000"/>
                <w:sz w:val="28"/>
                <w:szCs w:val="28"/>
              </w:rPr>
              <w:t>Trần cót ép, đà gỗ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389" w:rsidRPr="007E0389" w:rsidRDefault="007E0389" w:rsidP="007E0389">
            <w:pPr>
              <w:jc w:val="right"/>
              <w:rPr>
                <w:color w:val="000000"/>
                <w:sz w:val="28"/>
                <w:szCs w:val="28"/>
              </w:rPr>
            </w:pPr>
            <w:r w:rsidRPr="007E0389">
              <w:rPr>
                <w:color w:val="000000"/>
                <w:sz w:val="28"/>
                <w:szCs w:val="28"/>
              </w:rPr>
              <w:t>162.000</w:t>
            </w:r>
          </w:p>
        </w:tc>
      </w:tr>
    </w:tbl>
    <w:p w:rsidR="00C562C2" w:rsidRDefault="00C562C2" w:rsidP="007E0389">
      <w:pPr>
        <w:jc w:val="both"/>
        <w:rPr>
          <w:sz w:val="28"/>
          <w:szCs w:val="28"/>
        </w:rPr>
      </w:pPr>
    </w:p>
    <w:p w:rsidR="0085586C" w:rsidRPr="003E39B2" w:rsidRDefault="00C85062" w:rsidP="00E02E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586C" w:rsidRPr="003E39B2">
        <w:rPr>
          <w:sz w:val="28"/>
          <w:szCs w:val="28"/>
        </w:rPr>
        <w:t>. Đối với các công trình nhà xây dựng dở dang được tính cho khối lượng xây dựng dở dang theo đơn giá sau đây:</w:t>
      </w:r>
    </w:p>
    <w:p w:rsidR="0085586C" w:rsidRDefault="0085586C" w:rsidP="0085586C"/>
    <w:tbl>
      <w:tblPr>
        <w:tblW w:w="9043" w:type="dxa"/>
        <w:tblInd w:w="290" w:type="dxa"/>
        <w:tblLayout w:type="fixed"/>
        <w:tblLook w:val="04A0" w:firstRow="1" w:lastRow="0" w:firstColumn="1" w:lastColumn="0" w:noHBand="0" w:noVBand="1"/>
      </w:tblPr>
      <w:tblGrid>
        <w:gridCol w:w="756"/>
        <w:gridCol w:w="6761"/>
        <w:gridCol w:w="1526"/>
      </w:tblGrid>
      <w:tr w:rsidR="00402397" w:rsidRPr="000210F0" w:rsidTr="000760EC">
        <w:trPr>
          <w:trHeight w:val="39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A12" w:rsidRPr="000210F0" w:rsidRDefault="00E21A12" w:rsidP="00E21A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10F0">
              <w:rPr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6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12" w:rsidRPr="000210F0" w:rsidRDefault="00E21A12" w:rsidP="00E21A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10F0">
              <w:rPr>
                <w:b/>
                <w:bCs/>
                <w:color w:val="000000"/>
                <w:sz w:val="28"/>
                <w:szCs w:val="28"/>
              </w:rPr>
              <w:t>DANH MỤC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12" w:rsidRPr="000210F0" w:rsidRDefault="00E21A12" w:rsidP="00B822B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10F0">
              <w:rPr>
                <w:b/>
                <w:bCs/>
                <w:color w:val="000000"/>
                <w:sz w:val="28"/>
                <w:szCs w:val="28"/>
              </w:rPr>
              <w:t>ĐƠN GIÁ (</w:t>
            </w:r>
            <w:r w:rsidR="004D3981" w:rsidRPr="000210F0">
              <w:rPr>
                <w:b/>
                <w:bCs/>
                <w:color w:val="000000"/>
                <w:sz w:val="28"/>
                <w:szCs w:val="28"/>
              </w:rPr>
              <w:t>đ</w:t>
            </w:r>
            <w:r w:rsidR="00BE2D7F" w:rsidRPr="000210F0">
              <w:rPr>
                <w:b/>
                <w:bCs/>
                <w:color w:val="000000"/>
                <w:sz w:val="28"/>
                <w:szCs w:val="28"/>
              </w:rPr>
              <w:t>ồng</w:t>
            </w:r>
            <w:r w:rsidRPr="000210F0">
              <w:rPr>
                <w:b/>
                <w:bCs/>
                <w:color w:val="000000"/>
                <w:sz w:val="28"/>
                <w:szCs w:val="28"/>
              </w:rPr>
              <w:t>/m</w:t>
            </w:r>
            <w:r w:rsidRPr="000210F0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3</w:t>
            </w:r>
            <w:r w:rsidRPr="000210F0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F00797" w:rsidRPr="000210F0" w:rsidTr="002A0E42">
        <w:trPr>
          <w:trHeight w:val="39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797" w:rsidRPr="000210F0" w:rsidRDefault="00F00797" w:rsidP="00E21A12">
            <w:pPr>
              <w:jc w:val="center"/>
              <w:rPr>
                <w:color w:val="000000"/>
                <w:sz w:val="28"/>
                <w:szCs w:val="28"/>
              </w:rPr>
            </w:pPr>
            <w:r w:rsidRPr="000210F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797" w:rsidRPr="000210F0" w:rsidRDefault="00F00797" w:rsidP="007639B2">
            <w:pPr>
              <w:jc w:val="both"/>
              <w:rPr>
                <w:sz w:val="28"/>
                <w:szCs w:val="28"/>
              </w:rPr>
            </w:pPr>
            <w:r w:rsidRPr="000210F0">
              <w:rPr>
                <w:sz w:val="28"/>
                <w:szCs w:val="28"/>
              </w:rPr>
              <w:t>Móng xây đá hộc (bao gồm cả phần đào móng công trình)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797" w:rsidRPr="000210F0" w:rsidRDefault="00F00797" w:rsidP="000210F0">
            <w:pPr>
              <w:jc w:val="right"/>
              <w:rPr>
                <w:color w:val="000000"/>
                <w:sz w:val="28"/>
                <w:szCs w:val="28"/>
              </w:rPr>
            </w:pPr>
            <w:r w:rsidRPr="000210F0">
              <w:rPr>
                <w:color w:val="000000"/>
                <w:sz w:val="28"/>
                <w:szCs w:val="28"/>
              </w:rPr>
              <w:t>1.21</w:t>
            </w:r>
            <w:r w:rsidR="000210F0" w:rsidRPr="000210F0">
              <w:rPr>
                <w:color w:val="000000"/>
                <w:sz w:val="28"/>
                <w:szCs w:val="28"/>
              </w:rPr>
              <w:t>2.000</w:t>
            </w:r>
          </w:p>
        </w:tc>
      </w:tr>
      <w:tr w:rsidR="00F00797" w:rsidRPr="000210F0" w:rsidTr="002A0E42">
        <w:trPr>
          <w:trHeight w:val="39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797" w:rsidRPr="000210F0" w:rsidRDefault="00F00797" w:rsidP="00E21A12">
            <w:pPr>
              <w:jc w:val="center"/>
              <w:rPr>
                <w:color w:val="000000"/>
                <w:sz w:val="28"/>
                <w:szCs w:val="28"/>
              </w:rPr>
            </w:pPr>
            <w:r w:rsidRPr="000210F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797" w:rsidRPr="000210F0" w:rsidRDefault="00F00797" w:rsidP="007639B2">
            <w:pPr>
              <w:jc w:val="both"/>
              <w:rPr>
                <w:sz w:val="28"/>
                <w:szCs w:val="28"/>
              </w:rPr>
            </w:pPr>
            <w:r w:rsidRPr="000210F0">
              <w:rPr>
                <w:sz w:val="28"/>
                <w:szCs w:val="28"/>
              </w:rPr>
              <w:t>Móng xây đá chẻ (bao gồm cả phần đào móng công trình)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797" w:rsidRPr="000210F0" w:rsidRDefault="00F00797" w:rsidP="000210F0">
            <w:pPr>
              <w:jc w:val="right"/>
              <w:rPr>
                <w:color w:val="000000"/>
                <w:sz w:val="28"/>
                <w:szCs w:val="28"/>
              </w:rPr>
            </w:pPr>
            <w:r w:rsidRPr="000210F0">
              <w:rPr>
                <w:color w:val="000000"/>
                <w:sz w:val="28"/>
                <w:szCs w:val="28"/>
              </w:rPr>
              <w:t>1.4</w:t>
            </w:r>
            <w:r w:rsidR="000210F0">
              <w:rPr>
                <w:color w:val="000000"/>
                <w:sz w:val="28"/>
                <w:szCs w:val="28"/>
              </w:rPr>
              <w:t>70</w:t>
            </w:r>
            <w:r w:rsidR="000210F0" w:rsidRPr="000210F0">
              <w:rPr>
                <w:color w:val="000000"/>
                <w:sz w:val="28"/>
                <w:szCs w:val="28"/>
              </w:rPr>
              <w:t>.000</w:t>
            </w:r>
          </w:p>
        </w:tc>
      </w:tr>
      <w:tr w:rsidR="00F00797" w:rsidRPr="000210F0" w:rsidTr="002A0E42">
        <w:trPr>
          <w:trHeight w:val="39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797" w:rsidRPr="000210F0" w:rsidRDefault="00F00797" w:rsidP="00E21A12">
            <w:pPr>
              <w:jc w:val="center"/>
              <w:rPr>
                <w:color w:val="000000"/>
                <w:sz w:val="28"/>
                <w:szCs w:val="28"/>
              </w:rPr>
            </w:pPr>
            <w:r w:rsidRPr="000210F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797" w:rsidRPr="000210F0" w:rsidRDefault="00F00797" w:rsidP="007639B2">
            <w:pPr>
              <w:jc w:val="both"/>
              <w:rPr>
                <w:sz w:val="28"/>
                <w:szCs w:val="28"/>
              </w:rPr>
            </w:pPr>
            <w:r w:rsidRPr="000210F0">
              <w:rPr>
                <w:sz w:val="28"/>
                <w:szCs w:val="28"/>
              </w:rPr>
              <w:t>Móng đổ bê tông (bao gồm cả phần đào móng công trình)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797" w:rsidRPr="000210F0" w:rsidRDefault="00F00797">
            <w:pPr>
              <w:jc w:val="right"/>
              <w:rPr>
                <w:color w:val="000000"/>
                <w:sz w:val="28"/>
                <w:szCs w:val="28"/>
              </w:rPr>
            </w:pPr>
            <w:r w:rsidRPr="000210F0">
              <w:rPr>
                <w:color w:val="000000"/>
                <w:sz w:val="28"/>
                <w:szCs w:val="28"/>
              </w:rPr>
              <w:t>1.397</w:t>
            </w:r>
            <w:r w:rsidR="00615A7C" w:rsidRPr="000210F0">
              <w:rPr>
                <w:color w:val="000000"/>
                <w:sz w:val="28"/>
                <w:szCs w:val="28"/>
              </w:rPr>
              <w:t>.000</w:t>
            </w:r>
          </w:p>
        </w:tc>
      </w:tr>
      <w:tr w:rsidR="00F00797" w:rsidRPr="000210F0" w:rsidTr="001F2E83">
        <w:trPr>
          <w:trHeight w:val="69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797" w:rsidRPr="000210F0" w:rsidRDefault="00F00797" w:rsidP="00E21A12">
            <w:pPr>
              <w:jc w:val="center"/>
              <w:rPr>
                <w:color w:val="000000"/>
                <w:sz w:val="28"/>
                <w:szCs w:val="28"/>
              </w:rPr>
            </w:pPr>
            <w:r w:rsidRPr="000210F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797" w:rsidRPr="000210F0" w:rsidRDefault="00F00797" w:rsidP="007639B2">
            <w:pPr>
              <w:jc w:val="both"/>
              <w:rPr>
                <w:sz w:val="28"/>
                <w:szCs w:val="28"/>
              </w:rPr>
            </w:pPr>
            <w:r w:rsidRPr="000210F0">
              <w:rPr>
                <w:sz w:val="28"/>
                <w:szCs w:val="28"/>
              </w:rPr>
              <w:t>Móng xây gạch thẻ hoặc bờ lô (bao gồm cả phần đào móng công trình)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797" w:rsidRPr="000210F0" w:rsidRDefault="00F00797" w:rsidP="001F2E83">
            <w:pPr>
              <w:jc w:val="right"/>
              <w:rPr>
                <w:color w:val="000000"/>
                <w:sz w:val="28"/>
                <w:szCs w:val="28"/>
              </w:rPr>
            </w:pPr>
            <w:r w:rsidRPr="000210F0">
              <w:rPr>
                <w:color w:val="000000"/>
                <w:sz w:val="28"/>
                <w:szCs w:val="28"/>
              </w:rPr>
              <w:t>2.173</w:t>
            </w:r>
            <w:r w:rsidR="00615A7C" w:rsidRPr="000210F0">
              <w:rPr>
                <w:color w:val="000000"/>
                <w:sz w:val="28"/>
                <w:szCs w:val="28"/>
              </w:rPr>
              <w:t>.000</w:t>
            </w:r>
          </w:p>
        </w:tc>
      </w:tr>
      <w:tr w:rsidR="00F00797" w:rsidRPr="000210F0" w:rsidTr="001F2E83">
        <w:trPr>
          <w:trHeight w:val="39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797" w:rsidRPr="000210F0" w:rsidRDefault="00F00797" w:rsidP="00E21A12">
            <w:pPr>
              <w:jc w:val="center"/>
              <w:rPr>
                <w:color w:val="000000"/>
                <w:sz w:val="28"/>
                <w:szCs w:val="28"/>
              </w:rPr>
            </w:pPr>
            <w:r w:rsidRPr="000210F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797" w:rsidRPr="000210F0" w:rsidRDefault="00F00797" w:rsidP="007639B2">
            <w:pPr>
              <w:rPr>
                <w:sz w:val="28"/>
                <w:szCs w:val="28"/>
              </w:rPr>
            </w:pPr>
            <w:r w:rsidRPr="000210F0">
              <w:rPr>
                <w:sz w:val="28"/>
                <w:szCs w:val="28"/>
              </w:rPr>
              <w:t>Tường xây đá hộc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797" w:rsidRPr="000210F0" w:rsidRDefault="00F00797" w:rsidP="001F2E83">
            <w:pPr>
              <w:jc w:val="right"/>
              <w:rPr>
                <w:color w:val="000000"/>
                <w:sz w:val="28"/>
                <w:szCs w:val="28"/>
              </w:rPr>
            </w:pPr>
            <w:r w:rsidRPr="000210F0">
              <w:rPr>
                <w:color w:val="000000"/>
                <w:sz w:val="28"/>
                <w:szCs w:val="28"/>
              </w:rPr>
              <w:t>1.13</w:t>
            </w:r>
            <w:r w:rsidR="000210F0">
              <w:rPr>
                <w:color w:val="000000"/>
                <w:sz w:val="28"/>
                <w:szCs w:val="28"/>
              </w:rPr>
              <w:t>5</w:t>
            </w:r>
            <w:r w:rsidR="000210F0" w:rsidRPr="000210F0">
              <w:rPr>
                <w:color w:val="000000"/>
                <w:sz w:val="28"/>
                <w:szCs w:val="28"/>
              </w:rPr>
              <w:t>.000</w:t>
            </w:r>
          </w:p>
        </w:tc>
      </w:tr>
      <w:tr w:rsidR="00F00797" w:rsidRPr="000210F0" w:rsidTr="001F2E83">
        <w:trPr>
          <w:trHeight w:val="39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797" w:rsidRPr="000210F0" w:rsidRDefault="00F00797" w:rsidP="00E21A12">
            <w:pPr>
              <w:jc w:val="center"/>
              <w:rPr>
                <w:color w:val="000000"/>
                <w:sz w:val="28"/>
                <w:szCs w:val="28"/>
              </w:rPr>
            </w:pPr>
            <w:r w:rsidRPr="000210F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797" w:rsidRPr="000210F0" w:rsidRDefault="00F00797" w:rsidP="007639B2">
            <w:pPr>
              <w:rPr>
                <w:sz w:val="28"/>
                <w:szCs w:val="28"/>
              </w:rPr>
            </w:pPr>
            <w:r w:rsidRPr="000210F0">
              <w:rPr>
                <w:sz w:val="28"/>
                <w:szCs w:val="28"/>
              </w:rPr>
              <w:t>Tường xây đá chẻ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797" w:rsidRPr="000210F0" w:rsidRDefault="00F00797" w:rsidP="001F2E83">
            <w:pPr>
              <w:jc w:val="right"/>
              <w:rPr>
                <w:color w:val="000000"/>
                <w:sz w:val="28"/>
                <w:szCs w:val="28"/>
              </w:rPr>
            </w:pPr>
            <w:r w:rsidRPr="000210F0">
              <w:rPr>
                <w:color w:val="000000"/>
                <w:sz w:val="28"/>
                <w:szCs w:val="28"/>
              </w:rPr>
              <w:t>1.095</w:t>
            </w:r>
            <w:r w:rsidR="00615A7C" w:rsidRPr="000210F0">
              <w:rPr>
                <w:color w:val="000000"/>
                <w:sz w:val="28"/>
                <w:szCs w:val="28"/>
              </w:rPr>
              <w:t>.000</w:t>
            </w:r>
          </w:p>
        </w:tc>
      </w:tr>
      <w:tr w:rsidR="00F00797" w:rsidRPr="000210F0" w:rsidTr="002A0E42">
        <w:trPr>
          <w:trHeight w:val="39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797" w:rsidRPr="000210F0" w:rsidRDefault="00F00797" w:rsidP="00E21A12">
            <w:pPr>
              <w:jc w:val="center"/>
              <w:rPr>
                <w:color w:val="000000"/>
                <w:sz w:val="28"/>
                <w:szCs w:val="28"/>
              </w:rPr>
            </w:pPr>
            <w:r w:rsidRPr="000210F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797" w:rsidRPr="000210F0" w:rsidRDefault="00F00797" w:rsidP="007639B2">
            <w:pPr>
              <w:rPr>
                <w:sz w:val="28"/>
                <w:szCs w:val="28"/>
              </w:rPr>
            </w:pPr>
            <w:r w:rsidRPr="000210F0">
              <w:rPr>
                <w:sz w:val="28"/>
                <w:szCs w:val="28"/>
              </w:rPr>
              <w:t>Tường xây gạch thẻ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797" w:rsidRPr="000210F0" w:rsidRDefault="00F00797">
            <w:pPr>
              <w:jc w:val="right"/>
              <w:rPr>
                <w:color w:val="000000"/>
                <w:sz w:val="28"/>
                <w:szCs w:val="28"/>
              </w:rPr>
            </w:pPr>
            <w:r w:rsidRPr="000210F0">
              <w:rPr>
                <w:color w:val="000000"/>
                <w:sz w:val="28"/>
                <w:szCs w:val="28"/>
              </w:rPr>
              <w:t>2.527</w:t>
            </w:r>
            <w:r w:rsidR="00615A7C" w:rsidRPr="000210F0">
              <w:rPr>
                <w:color w:val="000000"/>
                <w:sz w:val="28"/>
                <w:szCs w:val="28"/>
              </w:rPr>
              <w:t>.000</w:t>
            </w:r>
          </w:p>
        </w:tc>
      </w:tr>
      <w:tr w:rsidR="00F00797" w:rsidRPr="000210F0" w:rsidTr="002A0E42">
        <w:trPr>
          <w:trHeight w:val="39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797" w:rsidRPr="000210F0" w:rsidRDefault="00F00797" w:rsidP="00E21A12">
            <w:pPr>
              <w:jc w:val="center"/>
              <w:rPr>
                <w:color w:val="000000"/>
                <w:sz w:val="28"/>
                <w:szCs w:val="28"/>
              </w:rPr>
            </w:pPr>
            <w:r w:rsidRPr="000210F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797" w:rsidRPr="000210F0" w:rsidRDefault="00F00797" w:rsidP="007639B2">
            <w:pPr>
              <w:rPr>
                <w:sz w:val="28"/>
                <w:szCs w:val="28"/>
              </w:rPr>
            </w:pPr>
            <w:r w:rsidRPr="000210F0">
              <w:rPr>
                <w:sz w:val="28"/>
                <w:szCs w:val="28"/>
              </w:rPr>
              <w:t>Tường xây gạch 06 lỗ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797" w:rsidRPr="000210F0" w:rsidRDefault="00F00797" w:rsidP="000210F0">
            <w:pPr>
              <w:jc w:val="right"/>
              <w:rPr>
                <w:color w:val="000000"/>
                <w:sz w:val="28"/>
                <w:szCs w:val="28"/>
              </w:rPr>
            </w:pPr>
            <w:r w:rsidRPr="000210F0">
              <w:rPr>
                <w:color w:val="000000"/>
                <w:sz w:val="28"/>
                <w:szCs w:val="28"/>
              </w:rPr>
              <w:t>1.22</w:t>
            </w:r>
            <w:r w:rsidR="000210F0">
              <w:rPr>
                <w:color w:val="000000"/>
                <w:sz w:val="28"/>
                <w:szCs w:val="28"/>
              </w:rPr>
              <w:t>8</w:t>
            </w:r>
            <w:r w:rsidR="000210F0" w:rsidRPr="000210F0">
              <w:rPr>
                <w:color w:val="000000"/>
                <w:sz w:val="28"/>
                <w:szCs w:val="28"/>
              </w:rPr>
              <w:t>.000</w:t>
            </w:r>
          </w:p>
        </w:tc>
      </w:tr>
      <w:tr w:rsidR="00F00797" w:rsidRPr="000210F0" w:rsidTr="002A0E42">
        <w:trPr>
          <w:trHeight w:val="39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797" w:rsidRPr="000210F0" w:rsidRDefault="00F00797" w:rsidP="00E21A12">
            <w:pPr>
              <w:jc w:val="center"/>
              <w:rPr>
                <w:color w:val="000000"/>
                <w:sz w:val="28"/>
                <w:szCs w:val="28"/>
              </w:rPr>
            </w:pPr>
            <w:r w:rsidRPr="000210F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797" w:rsidRPr="000210F0" w:rsidRDefault="00F00797" w:rsidP="007639B2">
            <w:pPr>
              <w:rPr>
                <w:sz w:val="28"/>
                <w:szCs w:val="28"/>
              </w:rPr>
            </w:pPr>
            <w:r w:rsidRPr="000210F0">
              <w:rPr>
                <w:sz w:val="28"/>
                <w:szCs w:val="28"/>
              </w:rPr>
              <w:t xml:space="preserve">Tường xây gạch bê tông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797" w:rsidRPr="000210F0" w:rsidRDefault="00F00797" w:rsidP="000210F0">
            <w:pPr>
              <w:jc w:val="right"/>
              <w:rPr>
                <w:color w:val="000000"/>
                <w:sz w:val="28"/>
                <w:szCs w:val="28"/>
              </w:rPr>
            </w:pPr>
            <w:r w:rsidRPr="000210F0">
              <w:rPr>
                <w:color w:val="000000"/>
                <w:sz w:val="28"/>
                <w:szCs w:val="28"/>
              </w:rPr>
              <w:t>1.08</w:t>
            </w:r>
            <w:r w:rsidR="000210F0">
              <w:rPr>
                <w:color w:val="000000"/>
                <w:sz w:val="28"/>
                <w:szCs w:val="28"/>
              </w:rPr>
              <w:t>2</w:t>
            </w:r>
            <w:r w:rsidR="000210F0" w:rsidRPr="000210F0">
              <w:rPr>
                <w:color w:val="000000"/>
                <w:sz w:val="28"/>
                <w:szCs w:val="28"/>
              </w:rPr>
              <w:t>.000</w:t>
            </w:r>
          </w:p>
        </w:tc>
      </w:tr>
      <w:tr w:rsidR="00F00797" w:rsidRPr="000210F0" w:rsidTr="002A0E42">
        <w:trPr>
          <w:trHeight w:val="39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797" w:rsidRPr="000210F0" w:rsidRDefault="00F00797" w:rsidP="00E21A12">
            <w:pPr>
              <w:jc w:val="center"/>
              <w:rPr>
                <w:color w:val="000000"/>
                <w:sz w:val="28"/>
                <w:szCs w:val="28"/>
              </w:rPr>
            </w:pPr>
            <w:r w:rsidRPr="000210F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7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797" w:rsidRPr="000210F0" w:rsidRDefault="00F00797" w:rsidP="007639B2">
            <w:pPr>
              <w:rPr>
                <w:sz w:val="28"/>
                <w:szCs w:val="28"/>
              </w:rPr>
            </w:pPr>
            <w:r w:rsidRPr="000210F0">
              <w:rPr>
                <w:sz w:val="28"/>
                <w:szCs w:val="28"/>
              </w:rPr>
              <w:t>Tường xây bờ lô (táp lô)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797" w:rsidRPr="000210F0" w:rsidRDefault="00F00797">
            <w:pPr>
              <w:jc w:val="right"/>
              <w:rPr>
                <w:color w:val="000000"/>
                <w:sz w:val="28"/>
                <w:szCs w:val="28"/>
              </w:rPr>
            </w:pPr>
            <w:r w:rsidRPr="000210F0">
              <w:rPr>
                <w:color w:val="000000"/>
                <w:sz w:val="28"/>
                <w:szCs w:val="28"/>
              </w:rPr>
              <w:t>1.000</w:t>
            </w:r>
            <w:r w:rsidR="00615A7C" w:rsidRPr="000210F0">
              <w:rPr>
                <w:color w:val="000000"/>
                <w:sz w:val="28"/>
                <w:szCs w:val="28"/>
              </w:rPr>
              <w:t>.000</w:t>
            </w:r>
          </w:p>
        </w:tc>
      </w:tr>
    </w:tbl>
    <w:p w:rsidR="00E21A12" w:rsidRDefault="00E21A12" w:rsidP="00F3232D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</w:p>
    <w:tbl>
      <w:tblPr>
        <w:tblW w:w="9043" w:type="dxa"/>
        <w:tblInd w:w="290" w:type="dxa"/>
        <w:tblLayout w:type="fixed"/>
        <w:tblLook w:val="04A0" w:firstRow="1" w:lastRow="0" w:firstColumn="1" w:lastColumn="0" w:noHBand="0" w:noVBand="1"/>
      </w:tblPr>
      <w:tblGrid>
        <w:gridCol w:w="756"/>
        <w:gridCol w:w="6761"/>
        <w:gridCol w:w="1526"/>
      </w:tblGrid>
      <w:tr w:rsidR="00921AFF" w:rsidRPr="00543D25" w:rsidTr="00921AFF">
        <w:trPr>
          <w:trHeight w:val="3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FF" w:rsidRPr="00543D25" w:rsidRDefault="00921AFF" w:rsidP="00014E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D25">
              <w:rPr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FF" w:rsidRPr="00543D25" w:rsidRDefault="00921AFF" w:rsidP="00014E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DANH MỤC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FF" w:rsidRPr="004D3981" w:rsidRDefault="00921AFF" w:rsidP="00014E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3981">
              <w:rPr>
                <w:b/>
                <w:bCs/>
                <w:color w:val="000000"/>
                <w:sz w:val="28"/>
                <w:szCs w:val="28"/>
              </w:rPr>
              <w:t>ĐƠN GIÁ (đồng/m</w:t>
            </w:r>
            <w:r w:rsidRPr="004D3981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2</w:t>
            </w:r>
            <w:r w:rsidRPr="004D3981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F00797" w:rsidRPr="00543D25" w:rsidTr="002A0E42">
        <w:trPr>
          <w:trHeight w:val="390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797" w:rsidRPr="00543D25" w:rsidRDefault="00F00797" w:rsidP="00014EF2">
            <w:pPr>
              <w:jc w:val="center"/>
              <w:rPr>
                <w:sz w:val="28"/>
                <w:szCs w:val="28"/>
              </w:rPr>
            </w:pPr>
            <w:r w:rsidRPr="00543D25">
              <w:rPr>
                <w:sz w:val="28"/>
                <w:szCs w:val="28"/>
              </w:rPr>
              <w:t>1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797" w:rsidRPr="00543D25" w:rsidRDefault="00F00797" w:rsidP="00014EF2">
            <w:pPr>
              <w:rPr>
                <w:sz w:val="28"/>
                <w:szCs w:val="28"/>
              </w:rPr>
            </w:pPr>
            <w:r w:rsidRPr="00543D25">
              <w:rPr>
                <w:sz w:val="28"/>
                <w:szCs w:val="28"/>
              </w:rPr>
              <w:t xml:space="preserve">Tường nhà ốp lamri gỗ 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797" w:rsidRPr="00F00797" w:rsidRDefault="00F00797" w:rsidP="000210F0">
            <w:pPr>
              <w:jc w:val="right"/>
              <w:rPr>
                <w:color w:val="000000"/>
                <w:sz w:val="28"/>
                <w:szCs w:val="28"/>
              </w:rPr>
            </w:pPr>
            <w:r w:rsidRPr="00F00797">
              <w:rPr>
                <w:color w:val="000000"/>
                <w:sz w:val="28"/>
                <w:szCs w:val="28"/>
              </w:rPr>
              <w:t>39</w:t>
            </w:r>
            <w:r w:rsidR="000210F0">
              <w:rPr>
                <w:color w:val="000000"/>
                <w:sz w:val="28"/>
                <w:szCs w:val="28"/>
              </w:rPr>
              <w:t>6</w:t>
            </w:r>
            <w:r w:rsidR="000210F0" w:rsidRPr="000210F0">
              <w:rPr>
                <w:color w:val="000000"/>
                <w:sz w:val="28"/>
                <w:szCs w:val="28"/>
              </w:rPr>
              <w:t>.000</w:t>
            </w:r>
          </w:p>
        </w:tc>
      </w:tr>
      <w:tr w:rsidR="00F00797" w:rsidRPr="00543D25" w:rsidTr="002A0E42">
        <w:trPr>
          <w:trHeight w:val="39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797" w:rsidRPr="00543D25" w:rsidRDefault="00F00797" w:rsidP="00014EF2">
            <w:pPr>
              <w:jc w:val="center"/>
              <w:rPr>
                <w:sz w:val="28"/>
                <w:szCs w:val="28"/>
              </w:rPr>
            </w:pPr>
            <w:r w:rsidRPr="00543D25">
              <w:rPr>
                <w:sz w:val="28"/>
                <w:szCs w:val="28"/>
              </w:rPr>
              <w:t>2</w:t>
            </w:r>
          </w:p>
        </w:tc>
        <w:tc>
          <w:tcPr>
            <w:tcW w:w="6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797" w:rsidRPr="00543D25" w:rsidRDefault="00F00797" w:rsidP="00014EF2">
            <w:pPr>
              <w:rPr>
                <w:sz w:val="28"/>
                <w:szCs w:val="28"/>
              </w:rPr>
            </w:pPr>
            <w:r w:rsidRPr="00543D25">
              <w:rPr>
                <w:sz w:val="28"/>
                <w:szCs w:val="28"/>
              </w:rPr>
              <w:t xml:space="preserve">Tường nhà ốp gạch men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797" w:rsidRPr="00F00797" w:rsidRDefault="00F00797">
            <w:pPr>
              <w:jc w:val="right"/>
              <w:rPr>
                <w:color w:val="000000"/>
                <w:sz w:val="28"/>
                <w:szCs w:val="28"/>
              </w:rPr>
            </w:pPr>
            <w:r w:rsidRPr="00F00797">
              <w:rPr>
                <w:color w:val="000000"/>
                <w:sz w:val="28"/>
                <w:szCs w:val="28"/>
              </w:rPr>
              <w:t>339</w:t>
            </w:r>
            <w:r w:rsidR="00615A7C" w:rsidRPr="005A64A7">
              <w:rPr>
                <w:color w:val="000000"/>
                <w:sz w:val="28"/>
                <w:szCs w:val="28"/>
              </w:rPr>
              <w:t>.000</w:t>
            </w:r>
          </w:p>
        </w:tc>
      </w:tr>
    </w:tbl>
    <w:p w:rsidR="001915D2" w:rsidRPr="009A197B" w:rsidRDefault="001915D2" w:rsidP="009A197B">
      <w:pPr>
        <w:spacing w:after="160" w:line="259" w:lineRule="auto"/>
        <w:rPr>
          <w:b/>
          <w:sz w:val="28"/>
          <w:szCs w:val="28"/>
        </w:rPr>
      </w:pPr>
    </w:p>
    <w:sectPr w:rsidR="001915D2" w:rsidRPr="009A197B" w:rsidSect="00B852AD">
      <w:headerReference w:type="default" r:id="rId9"/>
      <w:footerReference w:type="default" r:id="rId10"/>
      <w:headerReference w:type="first" r:id="rId11"/>
      <w:pgSz w:w="11907" w:h="16839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D8A" w:rsidRDefault="00680D8A" w:rsidP="0011443A">
      <w:r>
        <w:separator/>
      </w:r>
    </w:p>
  </w:endnote>
  <w:endnote w:type="continuationSeparator" w:id="0">
    <w:p w:rsidR="00680D8A" w:rsidRDefault="00680D8A" w:rsidP="0011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607" w:rsidRDefault="00BC7607">
    <w:pPr>
      <w:pStyle w:val="Footer"/>
      <w:jc w:val="right"/>
    </w:pPr>
  </w:p>
  <w:p w:rsidR="00BC7607" w:rsidRDefault="00BC76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D8A" w:rsidRDefault="00680D8A" w:rsidP="0011443A">
      <w:r>
        <w:separator/>
      </w:r>
    </w:p>
  </w:footnote>
  <w:footnote w:type="continuationSeparator" w:id="0">
    <w:p w:rsidR="00680D8A" w:rsidRDefault="00680D8A" w:rsidP="00114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9975"/>
      <w:docPartObj>
        <w:docPartGallery w:val="Page Numbers (Top of Page)"/>
        <w:docPartUnique/>
      </w:docPartObj>
    </w:sdtPr>
    <w:sdtEndPr/>
    <w:sdtContent>
      <w:p w:rsidR="009A197B" w:rsidRDefault="00F128C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59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A197B" w:rsidRDefault="009A19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7B" w:rsidRDefault="009A197B">
    <w:pPr>
      <w:pStyle w:val="Header"/>
      <w:jc w:val="center"/>
    </w:pPr>
  </w:p>
  <w:p w:rsidR="009A197B" w:rsidRDefault="009A19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108"/>
    <w:multiLevelType w:val="hybridMultilevel"/>
    <w:tmpl w:val="0032DAAC"/>
    <w:lvl w:ilvl="0" w:tplc="020A9E6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D46A9E"/>
    <w:multiLevelType w:val="hybridMultilevel"/>
    <w:tmpl w:val="5C689AD8"/>
    <w:lvl w:ilvl="0" w:tplc="360017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E9111B8"/>
    <w:multiLevelType w:val="hybridMultilevel"/>
    <w:tmpl w:val="0FEC4C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E5FE7"/>
    <w:multiLevelType w:val="multilevel"/>
    <w:tmpl w:val="74240E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291E93"/>
    <w:multiLevelType w:val="hybridMultilevel"/>
    <w:tmpl w:val="63BA64AE"/>
    <w:lvl w:ilvl="0" w:tplc="A92EBCF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286584"/>
    <w:multiLevelType w:val="hybridMultilevel"/>
    <w:tmpl w:val="3A1A5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05E3E"/>
    <w:multiLevelType w:val="hybridMultilevel"/>
    <w:tmpl w:val="5E706E70"/>
    <w:lvl w:ilvl="0" w:tplc="AFD2A42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64440E"/>
    <w:multiLevelType w:val="hybridMultilevel"/>
    <w:tmpl w:val="01E62994"/>
    <w:lvl w:ilvl="0" w:tplc="D5944428">
      <w:start w:val="4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6C875414"/>
    <w:multiLevelType w:val="hybridMultilevel"/>
    <w:tmpl w:val="84C64572"/>
    <w:lvl w:ilvl="0" w:tplc="ADCE5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8B5B34"/>
    <w:multiLevelType w:val="hybridMultilevel"/>
    <w:tmpl w:val="5BAC3B62"/>
    <w:lvl w:ilvl="0" w:tplc="D50CD52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BB366CE"/>
    <w:multiLevelType w:val="hybridMultilevel"/>
    <w:tmpl w:val="FF62D8F0"/>
    <w:lvl w:ilvl="0" w:tplc="DA209F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72"/>
    <w:rsid w:val="000043F4"/>
    <w:rsid w:val="00005923"/>
    <w:rsid w:val="00005DAA"/>
    <w:rsid w:val="0000661C"/>
    <w:rsid w:val="00014EF2"/>
    <w:rsid w:val="0002100C"/>
    <w:rsid w:val="000210F0"/>
    <w:rsid w:val="0002315F"/>
    <w:rsid w:val="00024587"/>
    <w:rsid w:val="000255D1"/>
    <w:rsid w:val="00025CAE"/>
    <w:rsid w:val="0002798E"/>
    <w:rsid w:val="000441C0"/>
    <w:rsid w:val="000503F0"/>
    <w:rsid w:val="00051BAC"/>
    <w:rsid w:val="000569ED"/>
    <w:rsid w:val="000649F5"/>
    <w:rsid w:val="000654A9"/>
    <w:rsid w:val="000662B8"/>
    <w:rsid w:val="000670AC"/>
    <w:rsid w:val="0007303A"/>
    <w:rsid w:val="00074D28"/>
    <w:rsid w:val="00075288"/>
    <w:rsid w:val="000760EC"/>
    <w:rsid w:val="00080BB4"/>
    <w:rsid w:val="00084C17"/>
    <w:rsid w:val="000864FF"/>
    <w:rsid w:val="00090595"/>
    <w:rsid w:val="000A2A0A"/>
    <w:rsid w:val="000A460D"/>
    <w:rsid w:val="000A6765"/>
    <w:rsid w:val="000B1255"/>
    <w:rsid w:val="000B158D"/>
    <w:rsid w:val="000C4CB7"/>
    <w:rsid w:val="000C4D55"/>
    <w:rsid w:val="000C699C"/>
    <w:rsid w:val="000D0A65"/>
    <w:rsid w:val="000D2B3A"/>
    <w:rsid w:val="000D5786"/>
    <w:rsid w:val="000E0940"/>
    <w:rsid w:val="000F7583"/>
    <w:rsid w:val="000F78F9"/>
    <w:rsid w:val="001025F6"/>
    <w:rsid w:val="00103100"/>
    <w:rsid w:val="00106B9B"/>
    <w:rsid w:val="00106EE2"/>
    <w:rsid w:val="00111DB4"/>
    <w:rsid w:val="001135A3"/>
    <w:rsid w:val="0011443A"/>
    <w:rsid w:val="00114F8E"/>
    <w:rsid w:val="0011599D"/>
    <w:rsid w:val="001215CD"/>
    <w:rsid w:val="00127048"/>
    <w:rsid w:val="001336AD"/>
    <w:rsid w:val="0013720C"/>
    <w:rsid w:val="00137BD0"/>
    <w:rsid w:val="001474F5"/>
    <w:rsid w:val="001477D7"/>
    <w:rsid w:val="00157143"/>
    <w:rsid w:val="00173ED3"/>
    <w:rsid w:val="0018470A"/>
    <w:rsid w:val="00184DB6"/>
    <w:rsid w:val="0018747C"/>
    <w:rsid w:val="001915D2"/>
    <w:rsid w:val="0019594F"/>
    <w:rsid w:val="00195E5D"/>
    <w:rsid w:val="001A243D"/>
    <w:rsid w:val="001A679C"/>
    <w:rsid w:val="001B095E"/>
    <w:rsid w:val="001B21EB"/>
    <w:rsid w:val="001B300E"/>
    <w:rsid w:val="001B377D"/>
    <w:rsid w:val="001B4E82"/>
    <w:rsid w:val="001C2FD3"/>
    <w:rsid w:val="001C3994"/>
    <w:rsid w:val="001C64CE"/>
    <w:rsid w:val="001C738E"/>
    <w:rsid w:val="001D1C8D"/>
    <w:rsid w:val="001D25BA"/>
    <w:rsid w:val="001D273C"/>
    <w:rsid w:val="001D7598"/>
    <w:rsid w:val="001E0569"/>
    <w:rsid w:val="001E4ABA"/>
    <w:rsid w:val="001E77EB"/>
    <w:rsid w:val="001E7CEA"/>
    <w:rsid w:val="001F2E83"/>
    <w:rsid w:val="001F420F"/>
    <w:rsid w:val="001F48C9"/>
    <w:rsid w:val="001F5394"/>
    <w:rsid w:val="001F5CE8"/>
    <w:rsid w:val="0020146F"/>
    <w:rsid w:val="002018E9"/>
    <w:rsid w:val="00203387"/>
    <w:rsid w:val="00205771"/>
    <w:rsid w:val="0020727A"/>
    <w:rsid w:val="00210824"/>
    <w:rsid w:val="002127DD"/>
    <w:rsid w:val="002152FD"/>
    <w:rsid w:val="00225A1E"/>
    <w:rsid w:val="00225F97"/>
    <w:rsid w:val="002376FA"/>
    <w:rsid w:val="0024424C"/>
    <w:rsid w:val="00251DD1"/>
    <w:rsid w:val="002520EB"/>
    <w:rsid w:val="00254C38"/>
    <w:rsid w:val="00256037"/>
    <w:rsid w:val="002576B0"/>
    <w:rsid w:val="002577E1"/>
    <w:rsid w:val="002644AA"/>
    <w:rsid w:val="0026494C"/>
    <w:rsid w:val="00265270"/>
    <w:rsid w:val="00275E97"/>
    <w:rsid w:val="00277C58"/>
    <w:rsid w:val="0028056B"/>
    <w:rsid w:val="0028598D"/>
    <w:rsid w:val="00291696"/>
    <w:rsid w:val="002920B1"/>
    <w:rsid w:val="00294318"/>
    <w:rsid w:val="002A0D7A"/>
    <w:rsid w:val="002A0E42"/>
    <w:rsid w:val="002A6FE9"/>
    <w:rsid w:val="002B1AD1"/>
    <w:rsid w:val="002B42E3"/>
    <w:rsid w:val="002B458B"/>
    <w:rsid w:val="002B799F"/>
    <w:rsid w:val="002C0EE2"/>
    <w:rsid w:val="002C75BC"/>
    <w:rsid w:val="002D45C3"/>
    <w:rsid w:val="002E6470"/>
    <w:rsid w:val="002E736C"/>
    <w:rsid w:val="002E745F"/>
    <w:rsid w:val="002F67FA"/>
    <w:rsid w:val="002F6BE3"/>
    <w:rsid w:val="00300119"/>
    <w:rsid w:val="003057F7"/>
    <w:rsid w:val="00306754"/>
    <w:rsid w:val="00306D32"/>
    <w:rsid w:val="003121FE"/>
    <w:rsid w:val="003141D9"/>
    <w:rsid w:val="00315364"/>
    <w:rsid w:val="00316C70"/>
    <w:rsid w:val="00321248"/>
    <w:rsid w:val="00322C93"/>
    <w:rsid w:val="003259C0"/>
    <w:rsid w:val="00330B52"/>
    <w:rsid w:val="00331F06"/>
    <w:rsid w:val="00332BF7"/>
    <w:rsid w:val="00333426"/>
    <w:rsid w:val="00333BB9"/>
    <w:rsid w:val="0033599D"/>
    <w:rsid w:val="00341E47"/>
    <w:rsid w:val="00345690"/>
    <w:rsid w:val="0035126B"/>
    <w:rsid w:val="0035159F"/>
    <w:rsid w:val="00352A28"/>
    <w:rsid w:val="00364472"/>
    <w:rsid w:val="003672E5"/>
    <w:rsid w:val="00374DD0"/>
    <w:rsid w:val="00375C55"/>
    <w:rsid w:val="0038280D"/>
    <w:rsid w:val="00390A58"/>
    <w:rsid w:val="0039122E"/>
    <w:rsid w:val="00391564"/>
    <w:rsid w:val="00391DFD"/>
    <w:rsid w:val="00397679"/>
    <w:rsid w:val="003A2487"/>
    <w:rsid w:val="003A584E"/>
    <w:rsid w:val="003A5C69"/>
    <w:rsid w:val="003A7A07"/>
    <w:rsid w:val="003B044E"/>
    <w:rsid w:val="003B0949"/>
    <w:rsid w:val="003B3780"/>
    <w:rsid w:val="003B6EE0"/>
    <w:rsid w:val="003C1087"/>
    <w:rsid w:val="003C3B9F"/>
    <w:rsid w:val="003C53D8"/>
    <w:rsid w:val="003D4F09"/>
    <w:rsid w:val="003D5692"/>
    <w:rsid w:val="003D5A8C"/>
    <w:rsid w:val="003D7C08"/>
    <w:rsid w:val="003E39B2"/>
    <w:rsid w:val="003E3A26"/>
    <w:rsid w:val="003E50AE"/>
    <w:rsid w:val="003F317D"/>
    <w:rsid w:val="003F4CFB"/>
    <w:rsid w:val="003F585E"/>
    <w:rsid w:val="003F5BC2"/>
    <w:rsid w:val="00402397"/>
    <w:rsid w:val="004102C6"/>
    <w:rsid w:val="004108BD"/>
    <w:rsid w:val="00417379"/>
    <w:rsid w:val="0042148C"/>
    <w:rsid w:val="00423A16"/>
    <w:rsid w:val="0043094A"/>
    <w:rsid w:val="00431D97"/>
    <w:rsid w:val="004343BC"/>
    <w:rsid w:val="004369D4"/>
    <w:rsid w:val="0044351F"/>
    <w:rsid w:val="004470E3"/>
    <w:rsid w:val="00451BED"/>
    <w:rsid w:val="00451E8A"/>
    <w:rsid w:val="004546CC"/>
    <w:rsid w:val="0045752D"/>
    <w:rsid w:val="0047409A"/>
    <w:rsid w:val="00474832"/>
    <w:rsid w:val="0048121C"/>
    <w:rsid w:val="00483127"/>
    <w:rsid w:val="00486815"/>
    <w:rsid w:val="00491975"/>
    <w:rsid w:val="0049287B"/>
    <w:rsid w:val="0049716B"/>
    <w:rsid w:val="004A2A56"/>
    <w:rsid w:val="004A396A"/>
    <w:rsid w:val="004A42DA"/>
    <w:rsid w:val="004A4D55"/>
    <w:rsid w:val="004A6F5B"/>
    <w:rsid w:val="004B1935"/>
    <w:rsid w:val="004B47DC"/>
    <w:rsid w:val="004C19A3"/>
    <w:rsid w:val="004C59BF"/>
    <w:rsid w:val="004C7A46"/>
    <w:rsid w:val="004C7C48"/>
    <w:rsid w:val="004D2970"/>
    <w:rsid w:val="004D3981"/>
    <w:rsid w:val="004D5054"/>
    <w:rsid w:val="004E1EE4"/>
    <w:rsid w:val="004E3797"/>
    <w:rsid w:val="004E6161"/>
    <w:rsid w:val="004E676C"/>
    <w:rsid w:val="004E69B5"/>
    <w:rsid w:val="004F34CE"/>
    <w:rsid w:val="004F46D4"/>
    <w:rsid w:val="004F6B0E"/>
    <w:rsid w:val="004F6BDF"/>
    <w:rsid w:val="004F6CA0"/>
    <w:rsid w:val="004F73D6"/>
    <w:rsid w:val="0050146A"/>
    <w:rsid w:val="00502D5A"/>
    <w:rsid w:val="00513E3B"/>
    <w:rsid w:val="00524530"/>
    <w:rsid w:val="0052523F"/>
    <w:rsid w:val="00527040"/>
    <w:rsid w:val="005316E9"/>
    <w:rsid w:val="0053684E"/>
    <w:rsid w:val="00545297"/>
    <w:rsid w:val="00547E3D"/>
    <w:rsid w:val="00560BB9"/>
    <w:rsid w:val="0057138F"/>
    <w:rsid w:val="0057161A"/>
    <w:rsid w:val="005774DD"/>
    <w:rsid w:val="005856B1"/>
    <w:rsid w:val="005937DF"/>
    <w:rsid w:val="00593F5D"/>
    <w:rsid w:val="005A069F"/>
    <w:rsid w:val="005A206A"/>
    <w:rsid w:val="005A2DEF"/>
    <w:rsid w:val="005A64A7"/>
    <w:rsid w:val="005A6EEF"/>
    <w:rsid w:val="005B3255"/>
    <w:rsid w:val="005B52DF"/>
    <w:rsid w:val="005C575C"/>
    <w:rsid w:val="005D00DA"/>
    <w:rsid w:val="005D0638"/>
    <w:rsid w:val="005D2C1E"/>
    <w:rsid w:val="005D6AC3"/>
    <w:rsid w:val="005E05D3"/>
    <w:rsid w:val="005E1056"/>
    <w:rsid w:val="005E229E"/>
    <w:rsid w:val="005E5FB0"/>
    <w:rsid w:val="005F03C8"/>
    <w:rsid w:val="005F216E"/>
    <w:rsid w:val="005F2A50"/>
    <w:rsid w:val="005F394B"/>
    <w:rsid w:val="005F3A33"/>
    <w:rsid w:val="005F4500"/>
    <w:rsid w:val="00601E6F"/>
    <w:rsid w:val="00604B33"/>
    <w:rsid w:val="00611C87"/>
    <w:rsid w:val="0061285B"/>
    <w:rsid w:val="006151BE"/>
    <w:rsid w:val="00615A7C"/>
    <w:rsid w:val="00616F54"/>
    <w:rsid w:val="006329EC"/>
    <w:rsid w:val="00633292"/>
    <w:rsid w:val="006344B0"/>
    <w:rsid w:val="006466F8"/>
    <w:rsid w:val="00661BD9"/>
    <w:rsid w:val="0067228F"/>
    <w:rsid w:val="00672EB6"/>
    <w:rsid w:val="00676089"/>
    <w:rsid w:val="00676B14"/>
    <w:rsid w:val="00680D8A"/>
    <w:rsid w:val="00683902"/>
    <w:rsid w:val="00685826"/>
    <w:rsid w:val="00693DF6"/>
    <w:rsid w:val="00695FCD"/>
    <w:rsid w:val="00696A22"/>
    <w:rsid w:val="00696E64"/>
    <w:rsid w:val="006A1FF6"/>
    <w:rsid w:val="006A4EA7"/>
    <w:rsid w:val="006A7F73"/>
    <w:rsid w:val="006B5C73"/>
    <w:rsid w:val="006C1C4B"/>
    <w:rsid w:val="006E0499"/>
    <w:rsid w:val="006E179A"/>
    <w:rsid w:val="006E3A8E"/>
    <w:rsid w:val="006F0C31"/>
    <w:rsid w:val="006F403A"/>
    <w:rsid w:val="006F45F9"/>
    <w:rsid w:val="006F775A"/>
    <w:rsid w:val="00700DE2"/>
    <w:rsid w:val="00712726"/>
    <w:rsid w:val="007127FE"/>
    <w:rsid w:val="00713C07"/>
    <w:rsid w:val="00716843"/>
    <w:rsid w:val="00716EF0"/>
    <w:rsid w:val="00720514"/>
    <w:rsid w:val="007217F4"/>
    <w:rsid w:val="00724EFF"/>
    <w:rsid w:val="007254B3"/>
    <w:rsid w:val="0072580E"/>
    <w:rsid w:val="007259C0"/>
    <w:rsid w:val="00727514"/>
    <w:rsid w:val="00730738"/>
    <w:rsid w:val="00734442"/>
    <w:rsid w:val="00741C38"/>
    <w:rsid w:val="00751428"/>
    <w:rsid w:val="007639B2"/>
    <w:rsid w:val="00770B58"/>
    <w:rsid w:val="00770F80"/>
    <w:rsid w:val="007741B1"/>
    <w:rsid w:val="00775776"/>
    <w:rsid w:val="0079183E"/>
    <w:rsid w:val="00792A44"/>
    <w:rsid w:val="007A1557"/>
    <w:rsid w:val="007A6100"/>
    <w:rsid w:val="007A7637"/>
    <w:rsid w:val="007B77C7"/>
    <w:rsid w:val="007C46AA"/>
    <w:rsid w:val="007C62FC"/>
    <w:rsid w:val="007D0214"/>
    <w:rsid w:val="007D0643"/>
    <w:rsid w:val="007D48F2"/>
    <w:rsid w:val="007D5C8F"/>
    <w:rsid w:val="007D67CE"/>
    <w:rsid w:val="007E0389"/>
    <w:rsid w:val="007E29EF"/>
    <w:rsid w:val="007E3A15"/>
    <w:rsid w:val="007E5648"/>
    <w:rsid w:val="007F4A9B"/>
    <w:rsid w:val="007F5675"/>
    <w:rsid w:val="00803423"/>
    <w:rsid w:val="008049FB"/>
    <w:rsid w:val="0081026E"/>
    <w:rsid w:val="0081126F"/>
    <w:rsid w:val="00812B7D"/>
    <w:rsid w:val="00813197"/>
    <w:rsid w:val="008138B1"/>
    <w:rsid w:val="008152F7"/>
    <w:rsid w:val="00815D4D"/>
    <w:rsid w:val="00820550"/>
    <w:rsid w:val="00823E5B"/>
    <w:rsid w:val="008255E0"/>
    <w:rsid w:val="00826BA7"/>
    <w:rsid w:val="008279DE"/>
    <w:rsid w:val="00830ADA"/>
    <w:rsid w:val="00840096"/>
    <w:rsid w:val="008409ED"/>
    <w:rsid w:val="00843FFA"/>
    <w:rsid w:val="0085586C"/>
    <w:rsid w:val="00861A21"/>
    <w:rsid w:val="00862730"/>
    <w:rsid w:val="00866D14"/>
    <w:rsid w:val="00867F9B"/>
    <w:rsid w:val="0087212D"/>
    <w:rsid w:val="0087235A"/>
    <w:rsid w:val="008750C2"/>
    <w:rsid w:val="008752B0"/>
    <w:rsid w:val="00877550"/>
    <w:rsid w:val="008835DF"/>
    <w:rsid w:val="00883817"/>
    <w:rsid w:val="00884AF4"/>
    <w:rsid w:val="00885A63"/>
    <w:rsid w:val="00892E7F"/>
    <w:rsid w:val="0089615C"/>
    <w:rsid w:val="008A1130"/>
    <w:rsid w:val="008A23B2"/>
    <w:rsid w:val="008A35D7"/>
    <w:rsid w:val="008A48E2"/>
    <w:rsid w:val="008B23C2"/>
    <w:rsid w:val="008B5760"/>
    <w:rsid w:val="008B5A63"/>
    <w:rsid w:val="008C0C7F"/>
    <w:rsid w:val="008C2C21"/>
    <w:rsid w:val="008C3356"/>
    <w:rsid w:val="008C6F51"/>
    <w:rsid w:val="008D242E"/>
    <w:rsid w:val="008D2F94"/>
    <w:rsid w:val="008D44F2"/>
    <w:rsid w:val="008D4833"/>
    <w:rsid w:val="008E16E1"/>
    <w:rsid w:val="008E3CEA"/>
    <w:rsid w:val="008E439C"/>
    <w:rsid w:val="008F555F"/>
    <w:rsid w:val="008F662F"/>
    <w:rsid w:val="00915986"/>
    <w:rsid w:val="00917297"/>
    <w:rsid w:val="00921AFF"/>
    <w:rsid w:val="00926E23"/>
    <w:rsid w:val="009279BF"/>
    <w:rsid w:val="00932326"/>
    <w:rsid w:val="00932833"/>
    <w:rsid w:val="00940FDD"/>
    <w:rsid w:val="00941508"/>
    <w:rsid w:val="00941B85"/>
    <w:rsid w:val="0094223C"/>
    <w:rsid w:val="00945C9F"/>
    <w:rsid w:val="009507BE"/>
    <w:rsid w:val="00957FF7"/>
    <w:rsid w:val="00980170"/>
    <w:rsid w:val="00985990"/>
    <w:rsid w:val="009872ED"/>
    <w:rsid w:val="00990020"/>
    <w:rsid w:val="00990D72"/>
    <w:rsid w:val="00995DEE"/>
    <w:rsid w:val="009A06EB"/>
    <w:rsid w:val="009A197B"/>
    <w:rsid w:val="009A2FF9"/>
    <w:rsid w:val="009A5DFB"/>
    <w:rsid w:val="009B0491"/>
    <w:rsid w:val="009B1257"/>
    <w:rsid w:val="009B6D35"/>
    <w:rsid w:val="009B7079"/>
    <w:rsid w:val="009D10C2"/>
    <w:rsid w:val="009D4BCA"/>
    <w:rsid w:val="009D5FC2"/>
    <w:rsid w:val="009D6852"/>
    <w:rsid w:val="009D6B60"/>
    <w:rsid w:val="009E45E5"/>
    <w:rsid w:val="009E5A20"/>
    <w:rsid w:val="009F340D"/>
    <w:rsid w:val="009F36FC"/>
    <w:rsid w:val="009F4307"/>
    <w:rsid w:val="00A06400"/>
    <w:rsid w:val="00A1029C"/>
    <w:rsid w:val="00A10667"/>
    <w:rsid w:val="00A252F9"/>
    <w:rsid w:val="00A2591F"/>
    <w:rsid w:val="00A25ACC"/>
    <w:rsid w:val="00A25BCC"/>
    <w:rsid w:val="00A269CB"/>
    <w:rsid w:val="00A42F50"/>
    <w:rsid w:val="00A51784"/>
    <w:rsid w:val="00A521FB"/>
    <w:rsid w:val="00A5430A"/>
    <w:rsid w:val="00A558EB"/>
    <w:rsid w:val="00A561F9"/>
    <w:rsid w:val="00A61452"/>
    <w:rsid w:val="00A7029C"/>
    <w:rsid w:val="00A71FA1"/>
    <w:rsid w:val="00A81A7F"/>
    <w:rsid w:val="00A81B89"/>
    <w:rsid w:val="00A966D4"/>
    <w:rsid w:val="00AA0BC9"/>
    <w:rsid w:val="00AA122E"/>
    <w:rsid w:val="00AA2DFC"/>
    <w:rsid w:val="00AB0A7D"/>
    <w:rsid w:val="00AB3136"/>
    <w:rsid w:val="00AB39B0"/>
    <w:rsid w:val="00AB70FE"/>
    <w:rsid w:val="00AC0601"/>
    <w:rsid w:val="00AC06A5"/>
    <w:rsid w:val="00AC1E79"/>
    <w:rsid w:val="00AC203F"/>
    <w:rsid w:val="00AC7F6A"/>
    <w:rsid w:val="00AD2BCE"/>
    <w:rsid w:val="00AE2541"/>
    <w:rsid w:val="00AE4151"/>
    <w:rsid w:val="00AE4D6C"/>
    <w:rsid w:val="00AE675D"/>
    <w:rsid w:val="00AF15C5"/>
    <w:rsid w:val="00AF171A"/>
    <w:rsid w:val="00AF4373"/>
    <w:rsid w:val="00B01D5A"/>
    <w:rsid w:val="00B1185C"/>
    <w:rsid w:val="00B122C6"/>
    <w:rsid w:val="00B15552"/>
    <w:rsid w:val="00B16C3C"/>
    <w:rsid w:val="00B17AA3"/>
    <w:rsid w:val="00B20FB5"/>
    <w:rsid w:val="00B24094"/>
    <w:rsid w:val="00B31697"/>
    <w:rsid w:val="00B35863"/>
    <w:rsid w:val="00B4661B"/>
    <w:rsid w:val="00B615D9"/>
    <w:rsid w:val="00B72D58"/>
    <w:rsid w:val="00B760AD"/>
    <w:rsid w:val="00B80973"/>
    <w:rsid w:val="00B81AB8"/>
    <w:rsid w:val="00B822BD"/>
    <w:rsid w:val="00B83547"/>
    <w:rsid w:val="00B83BA6"/>
    <w:rsid w:val="00B85223"/>
    <w:rsid w:val="00B852AD"/>
    <w:rsid w:val="00B90678"/>
    <w:rsid w:val="00B911AE"/>
    <w:rsid w:val="00B93931"/>
    <w:rsid w:val="00B95B27"/>
    <w:rsid w:val="00BA74BD"/>
    <w:rsid w:val="00BB1816"/>
    <w:rsid w:val="00BB23B9"/>
    <w:rsid w:val="00BB47B8"/>
    <w:rsid w:val="00BB4EC9"/>
    <w:rsid w:val="00BB7B23"/>
    <w:rsid w:val="00BC44BC"/>
    <w:rsid w:val="00BC704D"/>
    <w:rsid w:val="00BC7607"/>
    <w:rsid w:val="00BC79A0"/>
    <w:rsid w:val="00BD097E"/>
    <w:rsid w:val="00BD41F0"/>
    <w:rsid w:val="00BE1A02"/>
    <w:rsid w:val="00BE2D68"/>
    <w:rsid w:val="00BE2D7F"/>
    <w:rsid w:val="00BE478D"/>
    <w:rsid w:val="00BE6FB4"/>
    <w:rsid w:val="00BF1FFE"/>
    <w:rsid w:val="00BF30A9"/>
    <w:rsid w:val="00BF63A0"/>
    <w:rsid w:val="00C13DE0"/>
    <w:rsid w:val="00C1646A"/>
    <w:rsid w:val="00C16BD6"/>
    <w:rsid w:val="00C212A8"/>
    <w:rsid w:val="00C31611"/>
    <w:rsid w:val="00C37739"/>
    <w:rsid w:val="00C4147F"/>
    <w:rsid w:val="00C4203B"/>
    <w:rsid w:val="00C42C61"/>
    <w:rsid w:val="00C46225"/>
    <w:rsid w:val="00C51AF4"/>
    <w:rsid w:val="00C562C2"/>
    <w:rsid w:val="00C64AB5"/>
    <w:rsid w:val="00C66F97"/>
    <w:rsid w:val="00C709A2"/>
    <w:rsid w:val="00C70DD0"/>
    <w:rsid w:val="00C71837"/>
    <w:rsid w:val="00C7367C"/>
    <w:rsid w:val="00C73BEE"/>
    <w:rsid w:val="00C74002"/>
    <w:rsid w:val="00C771E8"/>
    <w:rsid w:val="00C8209F"/>
    <w:rsid w:val="00C8358C"/>
    <w:rsid w:val="00C85062"/>
    <w:rsid w:val="00C852E8"/>
    <w:rsid w:val="00C96CFF"/>
    <w:rsid w:val="00CA037E"/>
    <w:rsid w:val="00CA090A"/>
    <w:rsid w:val="00CA49D3"/>
    <w:rsid w:val="00CB3E1C"/>
    <w:rsid w:val="00CC542B"/>
    <w:rsid w:val="00CD470C"/>
    <w:rsid w:val="00CD59EE"/>
    <w:rsid w:val="00CE755A"/>
    <w:rsid w:val="00CF4C49"/>
    <w:rsid w:val="00CF6DB1"/>
    <w:rsid w:val="00D01D22"/>
    <w:rsid w:val="00D11FF5"/>
    <w:rsid w:val="00D20B57"/>
    <w:rsid w:val="00D20FD2"/>
    <w:rsid w:val="00D3138A"/>
    <w:rsid w:val="00D32B4A"/>
    <w:rsid w:val="00D34AFF"/>
    <w:rsid w:val="00D41A7C"/>
    <w:rsid w:val="00D52221"/>
    <w:rsid w:val="00D56230"/>
    <w:rsid w:val="00D61227"/>
    <w:rsid w:val="00D6145D"/>
    <w:rsid w:val="00D65B84"/>
    <w:rsid w:val="00D70ADA"/>
    <w:rsid w:val="00D719CB"/>
    <w:rsid w:val="00D71BCE"/>
    <w:rsid w:val="00D80B06"/>
    <w:rsid w:val="00D80DDA"/>
    <w:rsid w:val="00D81DCC"/>
    <w:rsid w:val="00D876AD"/>
    <w:rsid w:val="00D9193B"/>
    <w:rsid w:val="00D97D13"/>
    <w:rsid w:val="00DA32F9"/>
    <w:rsid w:val="00DA3F1E"/>
    <w:rsid w:val="00DB3757"/>
    <w:rsid w:val="00DB43BB"/>
    <w:rsid w:val="00DB58F8"/>
    <w:rsid w:val="00DC0F98"/>
    <w:rsid w:val="00DC432A"/>
    <w:rsid w:val="00DE135F"/>
    <w:rsid w:val="00DE346F"/>
    <w:rsid w:val="00DE495B"/>
    <w:rsid w:val="00DF4626"/>
    <w:rsid w:val="00E01717"/>
    <w:rsid w:val="00E02E52"/>
    <w:rsid w:val="00E041B1"/>
    <w:rsid w:val="00E06E1A"/>
    <w:rsid w:val="00E07DAB"/>
    <w:rsid w:val="00E17360"/>
    <w:rsid w:val="00E21A12"/>
    <w:rsid w:val="00E26F59"/>
    <w:rsid w:val="00E308B1"/>
    <w:rsid w:val="00E37109"/>
    <w:rsid w:val="00E42808"/>
    <w:rsid w:val="00E4415E"/>
    <w:rsid w:val="00E520CB"/>
    <w:rsid w:val="00E566D4"/>
    <w:rsid w:val="00E570F1"/>
    <w:rsid w:val="00E60666"/>
    <w:rsid w:val="00E64066"/>
    <w:rsid w:val="00E66B79"/>
    <w:rsid w:val="00E674B3"/>
    <w:rsid w:val="00E67903"/>
    <w:rsid w:val="00E7081F"/>
    <w:rsid w:val="00E7334D"/>
    <w:rsid w:val="00E811AD"/>
    <w:rsid w:val="00E82269"/>
    <w:rsid w:val="00E851BF"/>
    <w:rsid w:val="00E86CD8"/>
    <w:rsid w:val="00E974CC"/>
    <w:rsid w:val="00EA0DA7"/>
    <w:rsid w:val="00EA0FB5"/>
    <w:rsid w:val="00EA19CA"/>
    <w:rsid w:val="00EA5B76"/>
    <w:rsid w:val="00EB124E"/>
    <w:rsid w:val="00EB4A6B"/>
    <w:rsid w:val="00EC0FBA"/>
    <w:rsid w:val="00ED5649"/>
    <w:rsid w:val="00ED63C6"/>
    <w:rsid w:val="00EE03FF"/>
    <w:rsid w:val="00EE5A2E"/>
    <w:rsid w:val="00EF0918"/>
    <w:rsid w:val="00EF0C42"/>
    <w:rsid w:val="00EF1C86"/>
    <w:rsid w:val="00F00797"/>
    <w:rsid w:val="00F1131E"/>
    <w:rsid w:val="00F128C0"/>
    <w:rsid w:val="00F12B7E"/>
    <w:rsid w:val="00F20A28"/>
    <w:rsid w:val="00F279D7"/>
    <w:rsid w:val="00F3232D"/>
    <w:rsid w:val="00F42C16"/>
    <w:rsid w:val="00F431A6"/>
    <w:rsid w:val="00F446EF"/>
    <w:rsid w:val="00F50D06"/>
    <w:rsid w:val="00F55C43"/>
    <w:rsid w:val="00F64C4E"/>
    <w:rsid w:val="00F65360"/>
    <w:rsid w:val="00F6748C"/>
    <w:rsid w:val="00F70288"/>
    <w:rsid w:val="00F772B9"/>
    <w:rsid w:val="00F9000B"/>
    <w:rsid w:val="00F90201"/>
    <w:rsid w:val="00F92884"/>
    <w:rsid w:val="00F9291E"/>
    <w:rsid w:val="00F934A9"/>
    <w:rsid w:val="00F94DFD"/>
    <w:rsid w:val="00F96009"/>
    <w:rsid w:val="00FA2575"/>
    <w:rsid w:val="00FB1C5D"/>
    <w:rsid w:val="00FB3B4F"/>
    <w:rsid w:val="00FB4E14"/>
    <w:rsid w:val="00FC4DC8"/>
    <w:rsid w:val="00FD36E3"/>
    <w:rsid w:val="00FD4FC8"/>
    <w:rsid w:val="00FD501C"/>
    <w:rsid w:val="00FE0116"/>
    <w:rsid w:val="00FE1CFE"/>
    <w:rsid w:val="00FF4A7B"/>
    <w:rsid w:val="00FF6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aliases w:val="BVI2,Heading 2-BVI,RepHead2,MyHeading2,Mystyle2,Mystyle21,Mystyle22,Mystyle23,Mystyle211,Mystyle221,Trích yếu"/>
    <w:basedOn w:val="Normal"/>
    <w:next w:val="Normal"/>
    <w:link w:val="Heading2Char"/>
    <w:qFormat/>
    <w:rsid w:val="001336AD"/>
    <w:pPr>
      <w:keepNext/>
      <w:jc w:val="center"/>
      <w:outlineLvl w:val="1"/>
    </w:pPr>
    <w:rPr>
      <w:rFonts w:eastAsia="Arial Unicode MS"/>
      <w:sz w:val="26"/>
    </w:rPr>
  </w:style>
  <w:style w:type="paragraph" w:styleId="Heading3">
    <w:name w:val="heading 3"/>
    <w:basedOn w:val="Normal"/>
    <w:next w:val="Normal"/>
    <w:link w:val="Heading3Char"/>
    <w:qFormat/>
    <w:rsid w:val="001336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336AD"/>
    <w:pPr>
      <w:keepNext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336AD"/>
    <w:pPr>
      <w:keepNext/>
      <w:ind w:right="-235"/>
      <w:outlineLvl w:val="4"/>
    </w:pPr>
    <w:rPr>
      <w:rFonts w:ascii="VNtimes New Roman" w:hAnsi="VN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BVI2 Char,Heading 2-BVI Char,RepHead2 Char,MyHeading2 Char,Mystyle2 Char,Mystyle21 Char,Mystyle22 Char,Mystyle23 Char,Mystyle211 Char,Mystyle221 Char,Trích yếu Char"/>
    <w:basedOn w:val="DefaultParagraphFont"/>
    <w:link w:val="Heading2"/>
    <w:rsid w:val="001336AD"/>
    <w:rPr>
      <w:rFonts w:ascii="Times New Roman" w:eastAsia="Arial Unicode MS" w:hAnsi="Times New Roman" w:cs="Times New Roman"/>
      <w:sz w:val="26"/>
      <w:szCs w:val="24"/>
    </w:rPr>
  </w:style>
  <w:style w:type="character" w:customStyle="1" w:styleId="Heading3Char">
    <w:name w:val="Heading 3 Char"/>
    <w:basedOn w:val="DefaultParagraphFont"/>
    <w:link w:val="Heading3"/>
    <w:rsid w:val="001336A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336A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336AD"/>
    <w:rPr>
      <w:rFonts w:ascii="VNtimes New Roman" w:eastAsia="Times New Roman" w:hAnsi="VN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99"/>
    <w:qFormat/>
    <w:rsid w:val="003644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64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4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64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472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">
    <w:name w:val="Char Char Char Char Char Char Char"/>
    <w:basedOn w:val="Normal"/>
    <w:semiHidden/>
    <w:rsid w:val="00451E8A"/>
    <w:pPr>
      <w:spacing w:after="160" w:line="240" w:lineRule="exact"/>
    </w:pPr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9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3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86815"/>
    <w:rPr>
      <w:color w:val="0000FF"/>
      <w:u w:val="single"/>
    </w:rPr>
  </w:style>
  <w:style w:type="paragraph" w:customStyle="1" w:styleId="font5">
    <w:name w:val="font5"/>
    <w:basedOn w:val="Normal"/>
    <w:rsid w:val="00486815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Normal"/>
    <w:rsid w:val="0048681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Normal"/>
    <w:rsid w:val="0048681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Normal"/>
    <w:rsid w:val="0048681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Normal"/>
    <w:rsid w:val="00486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Normal"/>
    <w:rsid w:val="00486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Normal"/>
    <w:rsid w:val="00486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1">
    <w:name w:val="xl71"/>
    <w:basedOn w:val="Normal"/>
    <w:rsid w:val="00486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Normal"/>
    <w:rsid w:val="00486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3">
    <w:name w:val="xl73"/>
    <w:basedOn w:val="Normal"/>
    <w:rsid w:val="00486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Normal"/>
    <w:rsid w:val="00486815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Normal"/>
    <w:rsid w:val="00486815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Normal"/>
    <w:rsid w:val="00486815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7">
    <w:name w:val="xl77"/>
    <w:basedOn w:val="Normal"/>
    <w:rsid w:val="00486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rsid w:val="00486815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rsid w:val="00486815"/>
    <w:pPr>
      <w:spacing w:before="100" w:beforeAutospacing="1" w:after="100" w:afterAutospacing="1"/>
    </w:pPr>
  </w:style>
  <w:style w:type="paragraph" w:customStyle="1" w:styleId="xl80">
    <w:name w:val="xl80"/>
    <w:basedOn w:val="Normal"/>
    <w:rsid w:val="00486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Normal"/>
    <w:rsid w:val="0048681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al"/>
    <w:rsid w:val="00486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Normal"/>
    <w:rsid w:val="00486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Normal"/>
    <w:rsid w:val="00486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5">
    <w:name w:val="xl85"/>
    <w:basedOn w:val="Normal"/>
    <w:rsid w:val="00486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Normal"/>
    <w:rsid w:val="00486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7">
    <w:name w:val="xl87"/>
    <w:basedOn w:val="Normal"/>
    <w:rsid w:val="00486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8">
    <w:name w:val="xl88"/>
    <w:basedOn w:val="Normal"/>
    <w:rsid w:val="00486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styleId="BodyText3">
    <w:name w:val="Body Text 3"/>
    <w:basedOn w:val="Normal"/>
    <w:link w:val="BodyText3Char"/>
    <w:rsid w:val="001336AD"/>
    <w:pPr>
      <w:autoSpaceDE w:val="0"/>
      <w:autoSpaceDN w:val="0"/>
      <w:adjustRightInd w:val="0"/>
      <w:jc w:val="center"/>
    </w:pPr>
    <w:rPr>
      <w:b/>
      <w:bCs/>
      <w:color w:val="000000"/>
      <w:sz w:val="26"/>
      <w:szCs w:val="28"/>
    </w:rPr>
  </w:style>
  <w:style w:type="character" w:customStyle="1" w:styleId="BodyText3Char">
    <w:name w:val="Body Text 3 Char"/>
    <w:basedOn w:val="DefaultParagraphFont"/>
    <w:link w:val="BodyText3"/>
    <w:rsid w:val="001336AD"/>
    <w:rPr>
      <w:rFonts w:ascii="Times New Roman" w:eastAsia="Times New Roman" w:hAnsi="Times New Roman" w:cs="Times New Roman"/>
      <w:b/>
      <w:bCs/>
      <w:color w:val="000000"/>
      <w:sz w:val="26"/>
      <w:szCs w:val="28"/>
    </w:rPr>
  </w:style>
  <w:style w:type="paragraph" w:styleId="BodyTextIndent2">
    <w:name w:val="Body Text Indent 2"/>
    <w:basedOn w:val="Normal"/>
    <w:link w:val="BodyTextIndent2Char"/>
    <w:rsid w:val="001336AD"/>
    <w:pPr>
      <w:spacing w:after="120" w:line="480" w:lineRule="auto"/>
      <w:ind w:left="36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1336AD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1336AD"/>
  </w:style>
  <w:style w:type="paragraph" w:styleId="BodyTextIndent">
    <w:name w:val="Body Text Indent"/>
    <w:basedOn w:val="Normal"/>
    <w:link w:val="BodyTextIndentChar"/>
    <w:rsid w:val="001336AD"/>
    <w:pPr>
      <w:spacing w:before="60"/>
      <w:ind w:firstLine="720"/>
      <w:jc w:val="both"/>
    </w:pPr>
    <w:rPr>
      <w:color w:val="0000FF"/>
      <w:sz w:val="28"/>
      <w:szCs w:val="28"/>
      <w:lang w:val="nl-NL"/>
    </w:rPr>
  </w:style>
  <w:style w:type="character" w:customStyle="1" w:styleId="BodyTextIndentChar">
    <w:name w:val="Body Text Indent Char"/>
    <w:basedOn w:val="DefaultParagraphFont"/>
    <w:link w:val="BodyTextIndent"/>
    <w:rsid w:val="001336AD"/>
    <w:rPr>
      <w:rFonts w:ascii="Times New Roman" w:eastAsia="Times New Roman" w:hAnsi="Times New Roman" w:cs="Times New Roman"/>
      <w:color w:val="0000FF"/>
      <w:sz w:val="28"/>
      <w:szCs w:val="28"/>
      <w:lang w:val="nl-NL"/>
    </w:rPr>
  </w:style>
  <w:style w:type="paragraph" w:styleId="BodyTextIndent3">
    <w:name w:val="Body Text Indent 3"/>
    <w:basedOn w:val="Normal"/>
    <w:link w:val="BodyTextIndent3Char"/>
    <w:rsid w:val="001336A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336AD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rsid w:val="001336A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336AD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937DF"/>
    <w:rPr>
      <w:color w:val="800080"/>
      <w:u w:val="single"/>
    </w:rPr>
  </w:style>
  <w:style w:type="paragraph" w:customStyle="1" w:styleId="xl89">
    <w:name w:val="xl89"/>
    <w:basedOn w:val="Normal"/>
    <w:rsid w:val="00593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0">
    <w:name w:val="xl90"/>
    <w:basedOn w:val="Normal"/>
    <w:rsid w:val="00593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Normal"/>
    <w:rsid w:val="00593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Normal"/>
    <w:rsid w:val="00593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3">
    <w:name w:val="xl93"/>
    <w:basedOn w:val="Normal"/>
    <w:rsid w:val="00593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Normal"/>
    <w:rsid w:val="005937DF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5">
    <w:name w:val="xl95"/>
    <w:basedOn w:val="Normal"/>
    <w:rsid w:val="005937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6">
    <w:name w:val="xl96"/>
    <w:basedOn w:val="Normal"/>
    <w:rsid w:val="005937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Normal"/>
    <w:rsid w:val="005937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Normal"/>
    <w:rsid w:val="00593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Normal"/>
    <w:rsid w:val="00593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al"/>
    <w:rsid w:val="005937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Normal"/>
    <w:rsid w:val="005937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Normal"/>
    <w:rsid w:val="005937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Normal"/>
    <w:rsid w:val="005937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4">
    <w:name w:val="xl104"/>
    <w:basedOn w:val="Normal"/>
    <w:rsid w:val="005937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Normal"/>
    <w:rsid w:val="005937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Normal"/>
    <w:rsid w:val="005937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Normal"/>
    <w:rsid w:val="00593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8">
    <w:name w:val="xl108"/>
    <w:basedOn w:val="Normal"/>
    <w:rsid w:val="00593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9">
    <w:name w:val="xl109"/>
    <w:basedOn w:val="Normal"/>
    <w:rsid w:val="00593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Normal"/>
    <w:rsid w:val="005937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ont6">
    <w:name w:val="font6"/>
    <w:basedOn w:val="Normal"/>
    <w:rsid w:val="00D876AD"/>
    <w:pPr>
      <w:spacing w:before="100" w:beforeAutospacing="1" w:after="100" w:afterAutospacing="1"/>
    </w:pPr>
    <w:rPr>
      <w:sz w:val="27"/>
      <w:szCs w:val="27"/>
    </w:rPr>
  </w:style>
  <w:style w:type="paragraph" w:customStyle="1" w:styleId="font7">
    <w:name w:val="font7"/>
    <w:basedOn w:val="Normal"/>
    <w:rsid w:val="00D876AD"/>
    <w:pPr>
      <w:spacing w:before="100" w:beforeAutospacing="1" w:after="100" w:afterAutospacing="1"/>
    </w:pPr>
    <w:rPr>
      <w:b/>
      <w:bCs/>
      <w:i/>
      <w:iCs/>
      <w:sz w:val="27"/>
      <w:szCs w:val="27"/>
    </w:rPr>
  </w:style>
  <w:style w:type="paragraph" w:customStyle="1" w:styleId="font8">
    <w:name w:val="font8"/>
    <w:basedOn w:val="Normal"/>
    <w:rsid w:val="00D876AD"/>
    <w:pPr>
      <w:spacing w:before="100" w:beforeAutospacing="1" w:after="100" w:afterAutospacing="1"/>
    </w:pPr>
    <w:rPr>
      <w:sz w:val="28"/>
      <w:szCs w:val="28"/>
    </w:rPr>
  </w:style>
  <w:style w:type="paragraph" w:customStyle="1" w:styleId="Body1">
    <w:name w:val="Body 1"/>
    <w:rsid w:val="00316C70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customStyle="1" w:styleId="font1">
    <w:name w:val="font1"/>
    <w:basedOn w:val="Normal"/>
    <w:rsid w:val="000C4D5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Normal"/>
    <w:rsid w:val="000C4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12">
    <w:name w:val="xl112"/>
    <w:basedOn w:val="Normal"/>
    <w:rsid w:val="000C4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13">
    <w:name w:val="xl113"/>
    <w:basedOn w:val="Normal"/>
    <w:rsid w:val="000C4D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4">
    <w:name w:val="xl114"/>
    <w:basedOn w:val="Normal"/>
    <w:rsid w:val="000C4D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Normal"/>
    <w:rsid w:val="000C4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16">
    <w:name w:val="xl116"/>
    <w:basedOn w:val="Normal"/>
    <w:rsid w:val="000C4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7"/>
      <w:szCs w:val="27"/>
    </w:rPr>
  </w:style>
  <w:style w:type="paragraph" w:customStyle="1" w:styleId="xl117">
    <w:name w:val="xl117"/>
    <w:basedOn w:val="Normal"/>
    <w:rsid w:val="000C4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8">
    <w:name w:val="xl118"/>
    <w:basedOn w:val="Normal"/>
    <w:rsid w:val="000C4D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19">
    <w:name w:val="xl119"/>
    <w:basedOn w:val="Normal"/>
    <w:rsid w:val="000C4D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120">
    <w:name w:val="xl120"/>
    <w:basedOn w:val="Normal"/>
    <w:rsid w:val="000C4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7"/>
      <w:szCs w:val="27"/>
    </w:rPr>
  </w:style>
  <w:style w:type="paragraph" w:customStyle="1" w:styleId="xl121">
    <w:name w:val="xl121"/>
    <w:basedOn w:val="Normal"/>
    <w:rsid w:val="000C4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22">
    <w:name w:val="xl122"/>
    <w:basedOn w:val="Normal"/>
    <w:rsid w:val="000C4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3">
    <w:name w:val="xl123"/>
    <w:basedOn w:val="Normal"/>
    <w:rsid w:val="000C4D55"/>
    <w:pPr>
      <w:shd w:val="clear" w:color="000000" w:fill="FFFFFF"/>
      <w:spacing w:before="100" w:beforeAutospacing="1" w:after="100" w:afterAutospacing="1"/>
    </w:pPr>
    <w:rPr>
      <w:sz w:val="27"/>
      <w:szCs w:val="27"/>
    </w:rPr>
  </w:style>
  <w:style w:type="paragraph" w:customStyle="1" w:styleId="xl124">
    <w:name w:val="xl124"/>
    <w:basedOn w:val="Normal"/>
    <w:rsid w:val="000C4D55"/>
    <w:pPr>
      <w:shd w:val="clear" w:color="000000" w:fill="FFFFFF"/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125">
    <w:name w:val="xl125"/>
    <w:basedOn w:val="Normal"/>
    <w:rsid w:val="000C4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6"/>
      <w:szCs w:val="26"/>
    </w:rPr>
  </w:style>
  <w:style w:type="paragraph" w:customStyle="1" w:styleId="xl126">
    <w:name w:val="xl126"/>
    <w:basedOn w:val="Normal"/>
    <w:rsid w:val="000C4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27">
    <w:name w:val="xl127"/>
    <w:basedOn w:val="Normal"/>
    <w:rsid w:val="000C4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128">
    <w:name w:val="xl128"/>
    <w:basedOn w:val="Normal"/>
    <w:rsid w:val="000C4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29">
    <w:name w:val="xl129"/>
    <w:basedOn w:val="Normal"/>
    <w:rsid w:val="000C4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table" w:styleId="TableGrid">
    <w:name w:val="Table Grid"/>
    <w:basedOn w:val="TableNormal"/>
    <w:uiPriority w:val="39"/>
    <w:rsid w:val="00AE67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5">
    <w:name w:val="Body text (5)_"/>
    <w:basedOn w:val="DefaultParagraphFont"/>
    <w:link w:val="Bodytext50"/>
    <w:uiPriority w:val="99"/>
    <w:locked/>
    <w:rsid w:val="007F5675"/>
    <w:rPr>
      <w:i/>
      <w:iCs/>
      <w:sz w:val="26"/>
      <w:szCs w:val="26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7F567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aliases w:val="BVI2,Heading 2-BVI,RepHead2,MyHeading2,Mystyle2,Mystyle21,Mystyle22,Mystyle23,Mystyle211,Mystyle221,Trích yếu"/>
    <w:basedOn w:val="Normal"/>
    <w:next w:val="Normal"/>
    <w:link w:val="Heading2Char"/>
    <w:qFormat/>
    <w:rsid w:val="001336AD"/>
    <w:pPr>
      <w:keepNext/>
      <w:jc w:val="center"/>
      <w:outlineLvl w:val="1"/>
    </w:pPr>
    <w:rPr>
      <w:rFonts w:eastAsia="Arial Unicode MS"/>
      <w:sz w:val="26"/>
    </w:rPr>
  </w:style>
  <w:style w:type="paragraph" w:styleId="Heading3">
    <w:name w:val="heading 3"/>
    <w:basedOn w:val="Normal"/>
    <w:next w:val="Normal"/>
    <w:link w:val="Heading3Char"/>
    <w:qFormat/>
    <w:rsid w:val="001336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336AD"/>
    <w:pPr>
      <w:keepNext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336AD"/>
    <w:pPr>
      <w:keepNext/>
      <w:ind w:right="-235"/>
      <w:outlineLvl w:val="4"/>
    </w:pPr>
    <w:rPr>
      <w:rFonts w:ascii="VNtimes New Roman" w:hAnsi="VN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BVI2 Char,Heading 2-BVI Char,RepHead2 Char,MyHeading2 Char,Mystyle2 Char,Mystyle21 Char,Mystyle22 Char,Mystyle23 Char,Mystyle211 Char,Mystyle221 Char,Trích yếu Char"/>
    <w:basedOn w:val="DefaultParagraphFont"/>
    <w:link w:val="Heading2"/>
    <w:rsid w:val="001336AD"/>
    <w:rPr>
      <w:rFonts w:ascii="Times New Roman" w:eastAsia="Arial Unicode MS" w:hAnsi="Times New Roman" w:cs="Times New Roman"/>
      <w:sz w:val="26"/>
      <w:szCs w:val="24"/>
    </w:rPr>
  </w:style>
  <w:style w:type="character" w:customStyle="1" w:styleId="Heading3Char">
    <w:name w:val="Heading 3 Char"/>
    <w:basedOn w:val="DefaultParagraphFont"/>
    <w:link w:val="Heading3"/>
    <w:rsid w:val="001336A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336A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336AD"/>
    <w:rPr>
      <w:rFonts w:ascii="VNtimes New Roman" w:eastAsia="Times New Roman" w:hAnsi="VN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99"/>
    <w:qFormat/>
    <w:rsid w:val="003644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64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4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64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472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">
    <w:name w:val="Char Char Char Char Char Char Char"/>
    <w:basedOn w:val="Normal"/>
    <w:semiHidden/>
    <w:rsid w:val="00451E8A"/>
    <w:pPr>
      <w:spacing w:after="160" w:line="240" w:lineRule="exact"/>
    </w:pPr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9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3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86815"/>
    <w:rPr>
      <w:color w:val="0000FF"/>
      <w:u w:val="single"/>
    </w:rPr>
  </w:style>
  <w:style w:type="paragraph" w:customStyle="1" w:styleId="font5">
    <w:name w:val="font5"/>
    <w:basedOn w:val="Normal"/>
    <w:rsid w:val="00486815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Normal"/>
    <w:rsid w:val="0048681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Normal"/>
    <w:rsid w:val="0048681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Normal"/>
    <w:rsid w:val="0048681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Normal"/>
    <w:rsid w:val="00486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Normal"/>
    <w:rsid w:val="00486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Normal"/>
    <w:rsid w:val="00486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1">
    <w:name w:val="xl71"/>
    <w:basedOn w:val="Normal"/>
    <w:rsid w:val="00486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Normal"/>
    <w:rsid w:val="00486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3">
    <w:name w:val="xl73"/>
    <w:basedOn w:val="Normal"/>
    <w:rsid w:val="00486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Normal"/>
    <w:rsid w:val="00486815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Normal"/>
    <w:rsid w:val="00486815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Normal"/>
    <w:rsid w:val="00486815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7">
    <w:name w:val="xl77"/>
    <w:basedOn w:val="Normal"/>
    <w:rsid w:val="00486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rsid w:val="00486815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rsid w:val="00486815"/>
    <w:pPr>
      <w:spacing w:before="100" w:beforeAutospacing="1" w:after="100" w:afterAutospacing="1"/>
    </w:pPr>
  </w:style>
  <w:style w:type="paragraph" w:customStyle="1" w:styleId="xl80">
    <w:name w:val="xl80"/>
    <w:basedOn w:val="Normal"/>
    <w:rsid w:val="00486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Normal"/>
    <w:rsid w:val="0048681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al"/>
    <w:rsid w:val="00486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Normal"/>
    <w:rsid w:val="00486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Normal"/>
    <w:rsid w:val="00486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5">
    <w:name w:val="xl85"/>
    <w:basedOn w:val="Normal"/>
    <w:rsid w:val="00486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Normal"/>
    <w:rsid w:val="00486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7">
    <w:name w:val="xl87"/>
    <w:basedOn w:val="Normal"/>
    <w:rsid w:val="00486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8">
    <w:name w:val="xl88"/>
    <w:basedOn w:val="Normal"/>
    <w:rsid w:val="00486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styleId="BodyText3">
    <w:name w:val="Body Text 3"/>
    <w:basedOn w:val="Normal"/>
    <w:link w:val="BodyText3Char"/>
    <w:rsid w:val="001336AD"/>
    <w:pPr>
      <w:autoSpaceDE w:val="0"/>
      <w:autoSpaceDN w:val="0"/>
      <w:adjustRightInd w:val="0"/>
      <w:jc w:val="center"/>
    </w:pPr>
    <w:rPr>
      <w:b/>
      <w:bCs/>
      <w:color w:val="000000"/>
      <w:sz w:val="26"/>
      <w:szCs w:val="28"/>
    </w:rPr>
  </w:style>
  <w:style w:type="character" w:customStyle="1" w:styleId="BodyText3Char">
    <w:name w:val="Body Text 3 Char"/>
    <w:basedOn w:val="DefaultParagraphFont"/>
    <w:link w:val="BodyText3"/>
    <w:rsid w:val="001336AD"/>
    <w:rPr>
      <w:rFonts w:ascii="Times New Roman" w:eastAsia="Times New Roman" w:hAnsi="Times New Roman" w:cs="Times New Roman"/>
      <w:b/>
      <w:bCs/>
      <w:color w:val="000000"/>
      <w:sz w:val="26"/>
      <w:szCs w:val="28"/>
    </w:rPr>
  </w:style>
  <w:style w:type="paragraph" w:styleId="BodyTextIndent2">
    <w:name w:val="Body Text Indent 2"/>
    <w:basedOn w:val="Normal"/>
    <w:link w:val="BodyTextIndent2Char"/>
    <w:rsid w:val="001336AD"/>
    <w:pPr>
      <w:spacing w:after="120" w:line="480" w:lineRule="auto"/>
      <w:ind w:left="36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1336AD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1336AD"/>
  </w:style>
  <w:style w:type="paragraph" w:styleId="BodyTextIndent">
    <w:name w:val="Body Text Indent"/>
    <w:basedOn w:val="Normal"/>
    <w:link w:val="BodyTextIndentChar"/>
    <w:rsid w:val="001336AD"/>
    <w:pPr>
      <w:spacing w:before="60"/>
      <w:ind w:firstLine="720"/>
      <w:jc w:val="both"/>
    </w:pPr>
    <w:rPr>
      <w:color w:val="0000FF"/>
      <w:sz w:val="28"/>
      <w:szCs w:val="28"/>
      <w:lang w:val="nl-NL"/>
    </w:rPr>
  </w:style>
  <w:style w:type="character" w:customStyle="1" w:styleId="BodyTextIndentChar">
    <w:name w:val="Body Text Indent Char"/>
    <w:basedOn w:val="DefaultParagraphFont"/>
    <w:link w:val="BodyTextIndent"/>
    <w:rsid w:val="001336AD"/>
    <w:rPr>
      <w:rFonts w:ascii="Times New Roman" w:eastAsia="Times New Roman" w:hAnsi="Times New Roman" w:cs="Times New Roman"/>
      <w:color w:val="0000FF"/>
      <w:sz w:val="28"/>
      <w:szCs w:val="28"/>
      <w:lang w:val="nl-NL"/>
    </w:rPr>
  </w:style>
  <w:style w:type="paragraph" w:styleId="BodyTextIndent3">
    <w:name w:val="Body Text Indent 3"/>
    <w:basedOn w:val="Normal"/>
    <w:link w:val="BodyTextIndent3Char"/>
    <w:rsid w:val="001336A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336AD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rsid w:val="001336A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336AD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937DF"/>
    <w:rPr>
      <w:color w:val="800080"/>
      <w:u w:val="single"/>
    </w:rPr>
  </w:style>
  <w:style w:type="paragraph" w:customStyle="1" w:styleId="xl89">
    <w:name w:val="xl89"/>
    <w:basedOn w:val="Normal"/>
    <w:rsid w:val="00593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0">
    <w:name w:val="xl90"/>
    <w:basedOn w:val="Normal"/>
    <w:rsid w:val="00593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Normal"/>
    <w:rsid w:val="00593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Normal"/>
    <w:rsid w:val="00593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3">
    <w:name w:val="xl93"/>
    <w:basedOn w:val="Normal"/>
    <w:rsid w:val="00593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Normal"/>
    <w:rsid w:val="005937DF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5">
    <w:name w:val="xl95"/>
    <w:basedOn w:val="Normal"/>
    <w:rsid w:val="005937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6">
    <w:name w:val="xl96"/>
    <w:basedOn w:val="Normal"/>
    <w:rsid w:val="005937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Normal"/>
    <w:rsid w:val="005937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Normal"/>
    <w:rsid w:val="00593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Normal"/>
    <w:rsid w:val="00593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al"/>
    <w:rsid w:val="005937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Normal"/>
    <w:rsid w:val="005937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Normal"/>
    <w:rsid w:val="005937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Normal"/>
    <w:rsid w:val="005937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4">
    <w:name w:val="xl104"/>
    <w:basedOn w:val="Normal"/>
    <w:rsid w:val="005937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Normal"/>
    <w:rsid w:val="005937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Normal"/>
    <w:rsid w:val="005937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Normal"/>
    <w:rsid w:val="00593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8">
    <w:name w:val="xl108"/>
    <w:basedOn w:val="Normal"/>
    <w:rsid w:val="00593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9">
    <w:name w:val="xl109"/>
    <w:basedOn w:val="Normal"/>
    <w:rsid w:val="00593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Normal"/>
    <w:rsid w:val="005937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ont6">
    <w:name w:val="font6"/>
    <w:basedOn w:val="Normal"/>
    <w:rsid w:val="00D876AD"/>
    <w:pPr>
      <w:spacing w:before="100" w:beforeAutospacing="1" w:after="100" w:afterAutospacing="1"/>
    </w:pPr>
    <w:rPr>
      <w:sz w:val="27"/>
      <w:szCs w:val="27"/>
    </w:rPr>
  </w:style>
  <w:style w:type="paragraph" w:customStyle="1" w:styleId="font7">
    <w:name w:val="font7"/>
    <w:basedOn w:val="Normal"/>
    <w:rsid w:val="00D876AD"/>
    <w:pPr>
      <w:spacing w:before="100" w:beforeAutospacing="1" w:after="100" w:afterAutospacing="1"/>
    </w:pPr>
    <w:rPr>
      <w:b/>
      <w:bCs/>
      <w:i/>
      <w:iCs/>
      <w:sz w:val="27"/>
      <w:szCs w:val="27"/>
    </w:rPr>
  </w:style>
  <w:style w:type="paragraph" w:customStyle="1" w:styleId="font8">
    <w:name w:val="font8"/>
    <w:basedOn w:val="Normal"/>
    <w:rsid w:val="00D876AD"/>
    <w:pPr>
      <w:spacing w:before="100" w:beforeAutospacing="1" w:after="100" w:afterAutospacing="1"/>
    </w:pPr>
    <w:rPr>
      <w:sz w:val="28"/>
      <w:szCs w:val="28"/>
    </w:rPr>
  </w:style>
  <w:style w:type="paragraph" w:customStyle="1" w:styleId="Body1">
    <w:name w:val="Body 1"/>
    <w:rsid w:val="00316C70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customStyle="1" w:styleId="font1">
    <w:name w:val="font1"/>
    <w:basedOn w:val="Normal"/>
    <w:rsid w:val="000C4D5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Normal"/>
    <w:rsid w:val="000C4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12">
    <w:name w:val="xl112"/>
    <w:basedOn w:val="Normal"/>
    <w:rsid w:val="000C4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13">
    <w:name w:val="xl113"/>
    <w:basedOn w:val="Normal"/>
    <w:rsid w:val="000C4D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4">
    <w:name w:val="xl114"/>
    <w:basedOn w:val="Normal"/>
    <w:rsid w:val="000C4D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Normal"/>
    <w:rsid w:val="000C4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16">
    <w:name w:val="xl116"/>
    <w:basedOn w:val="Normal"/>
    <w:rsid w:val="000C4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7"/>
      <w:szCs w:val="27"/>
    </w:rPr>
  </w:style>
  <w:style w:type="paragraph" w:customStyle="1" w:styleId="xl117">
    <w:name w:val="xl117"/>
    <w:basedOn w:val="Normal"/>
    <w:rsid w:val="000C4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8">
    <w:name w:val="xl118"/>
    <w:basedOn w:val="Normal"/>
    <w:rsid w:val="000C4D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19">
    <w:name w:val="xl119"/>
    <w:basedOn w:val="Normal"/>
    <w:rsid w:val="000C4D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120">
    <w:name w:val="xl120"/>
    <w:basedOn w:val="Normal"/>
    <w:rsid w:val="000C4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7"/>
      <w:szCs w:val="27"/>
    </w:rPr>
  </w:style>
  <w:style w:type="paragraph" w:customStyle="1" w:styleId="xl121">
    <w:name w:val="xl121"/>
    <w:basedOn w:val="Normal"/>
    <w:rsid w:val="000C4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22">
    <w:name w:val="xl122"/>
    <w:basedOn w:val="Normal"/>
    <w:rsid w:val="000C4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3">
    <w:name w:val="xl123"/>
    <w:basedOn w:val="Normal"/>
    <w:rsid w:val="000C4D55"/>
    <w:pPr>
      <w:shd w:val="clear" w:color="000000" w:fill="FFFFFF"/>
      <w:spacing w:before="100" w:beforeAutospacing="1" w:after="100" w:afterAutospacing="1"/>
    </w:pPr>
    <w:rPr>
      <w:sz w:val="27"/>
      <w:szCs w:val="27"/>
    </w:rPr>
  </w:style>
  <w:style w:type="paragraph" w:customStyle="1" w:styleId="xl124">
    <w:name w:val="xl124"/>
    <w:basedOn w:val="Normal"/>
    <w:rsid w:val="000C4D55"/>
    <w:pPr>
      <w:shd w:val="clear" w:color="000000" w:fill="FFFFFF"/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125">
    <w:name w:val="xl125"/>
    <w:basedOn w:val="Normal"/>
    <w:rsid w:val="000C4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6"/>
      <w:szCs w:val="26"/>
    </w:rPr>
  </w:style>
  <w:style w:type="paragraph" w:customStyle="1" w:styleId="xl126">
    <w:name w:val="xl126"/>
    <w:basedOn w:val="Normal"/>
    <w:rsid w:val="000C4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27">
    <w:name w:val="xl127"/>
    <w:basedOn w:val="Normal"/>
    <w:rsid w:val="000C4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128">
    <w:name w:val="xl128"/>
    <w:basedOn w:val="Normal"/>
    <w:rsid w:val="000C4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29">
    <w:name w:val="xl129"/>
    <w:basedOn w:val="Normal"/>
    <w:rsid w:val="000C4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table" w:styleId="TableGrid">
    <w:name w:val="Table Grid"/>
    <w:basedOn w:val="TableNormal"/>
    <w:uiPriority w:val="39"/>
    <w:rsid w:val="00AE67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5">
    <w:name w:val="Body text (5)_"/>
    <w:basedOn w:val="DefaultParagraphFont"/>
    <w:link w:val="Bodytext50"/>
    <w:uiPriority w:val="99"/>
    <w:locked/>
    <w:rsid w:val="007F5675"/>
    <w:rPr>
      <w:i/>
      <w:iCs/>
      <w:sz w:val="26"/>
      <w:szCs w:val="26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7F567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12C8E-EC58-463A-A10F-8649DC95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</Company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2</cp:revision>
  <cp:lastPrinted>2020-08-06T07:21:00Z</cp:lastPrinted>
  <dcterms:created xsi:type="dcterms:W3CDTF">2020-12-23T07:35:00Z</dcterms:created>
  <dcterms:modified xsi:type="dcterms:W3CDTF">2020-12-23T07:35:00Z</dcterms:modified>
</cp:coreProperties>
</file>