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jc w:val="center"/>
        <w:tblInd w:w="-743" w:type="dxa"/>
        <w:tblLook w:val="04A0" w:firstRow="1" w:lastRow="0" w:firstColumn="1" w:lastColumn="0" w:noHBand="0" w:noVBand="1"/>
      </w:tblPr>
      <w:tblGrid>
        <w:gridCol w:w="4775"/>
        <w:gridCol w:w="5224"/>
      </w:tblGrid>
      <w:tr w:rsidR="00E53480" w:rsidRPr="00B2089A" w:rsidTr="00E53480">
        <w:trPr>
          <w:jc w:val="center"/>
        </w:trPr>
        <w:tc>
          <w:tcPr>
            <w:tcW w:w="4775" w:type="dxa"/>
          </w:tcPr>
          <w:p w:rsidR="00E53480" w:rsidRPr="00E53480" w:rsidRDefault="00E53480" w:rsidP="009D5C37">
            <w:pPr>
              <w:jc w:val="center"/>
              <w:rPr>
                <w:b/>
                <w:spacing w:val="-8"/>
                <w:sz w:val="28"/>
                <w:szCs w:val="28"/>
              </w:rPr>
            </w:pPr>
            <w:r w:rsidRPr="00E53480">
              <w:rPr>
                <w:b/>
                <w:spacing w:val="-8"/>
                <w:sz w:val="28"/>
                <w:szCs w:val="28"/>
              </w:rPr>
              <w:t>ỦY BAN NHÂN DÂN</w:t>
            </w:r>
          </w:p>
          <w:p w:rsidR="00E53480" w:rsidRPr="00B2089A" w:rsidRDefault="00E53480" w:rsidP="009D5C37">
            <w:pPr>
              <w:jc w:val="center"/>
              <w:rPr>
                <w:b/>
                <w:spacing w:val="-20"/>
                <w:sz w:val="26"/>
                <w:szCs w:val="26"/>
              </w:rPr>
            </w:pPr>
            <w:r w:rsidRPr="00E53480">
              <w:rPr>
                <w:b/>
                <w:spacing w:val="-8"/>
                <w:sz w:val="28"/>
                <w:szCs w:val="28"/>
              </w:rPr>
              <w:t>TỈNH THỪA THIÊN HUẾ</w:t>
            </w:r>
          </w:p>
        </w:tc>
        <w:tc>
          <w:tcPr>
            <w:tcW w:w="5224" w:type="dxa"/>
          </w:tcPr>
          <w:p w:rsidR="00E53480" w:rsidRPr="00B2089A" w:rsidRDefault="00E53480" w:rsidP="009D5C37">
            <w:pPr>
              <w:ind w:right="-108" w:hanging="108"/>
              <w:jc w:val="center"/>
              <w:rPr>
                <w:b/>
                <w:spacing w:val="-8"/>
                <w:sz w:val="26"/>
                <w:szCs w:val="26"/>
              </w:rPr>
            </w:pPr>
            <w:r w:rsidRPr="00E53480">
              <w:rPr>
                <w:b/>
                <w:spacing w:val="-8"/>
                <w:sz w:val="26"/>
                <w:szCs w:val="26"/>
              </w:rPr>
              <w:t>CỘNG HÒA XÃ HỘI CHỦ NGHĨA VIỆT NAM</w:t>
            </w:r>
          </w:p>
          <w:p w:rsidR="00E53480" w:rsidRPr="00B2089A" w:rsidRDefault="00E53480" w:rsidP="009D5C37">
            <w:pPr>
              <w:jc w:val="center"/>
              <w:rPr>
                <w:b/>
                <w:spacing w:val="-2"/>
                <w:sz w:val="26"/>
                <w:szCs w:val="28"/>
              </w:rPr>
            </w:pPr>
            <w:r w:rsidRPr="00E53480">
              <w:rPr>
                <w:b/>
                <w:spacing w:val="-8"/>
                <w:sz w:val="28"/>
                <w:szCs w:val="28"/>
              </w:rPr>
              <w:t>Độc lập - Tự do - Hạnh phúc</w:t>
            </w:r>
          </w:p>
        </w:tc>
      </w:tr>
      <w:tr w:rsidR="00E53480" w:rsidRPr="00B2089A" w:rsidTr="00E53480">
        <w:trPr>
          <w:trHeight w:val="472"/>
          <w:jc w:val="center"/>
        </w:trPr>
        <w:tc>
          <w:tcPr>
            <w:tcW w:w="4775" w:type="dxa"/>
          </w:tcPr>
          <w:p w:rsidR="00E53480" w:rsidRPr="00B2089A" w:rsidRDefault="00E53480" w:rsidP="009D5C37">
            <w:pPr>
              <w:spacing w:before="120"/>
              <w:jc w:val="center"/>
              <w:rPr>
                <w:spacing w:val="-2"/>
                <w:sz w:val="26"/>
                <w:szCs w:val="28"/>
              </w:rPr>
            </w:pPr>
            <w:r>
              <w:rPr>
                <w:b/>
                <w:noProof/>
                <w:sz w:val="28"/>
                <w:szCs w:val="28"/>
                <w:lang w:val="vi-VN" w:eastAsia="vi-VN"/>
              </w:rPr>
              <mc:AlternateContent>
                <mc:Choice Requires="wps">
                  <w:drawing>
                    <wp:anchor distT="0" distB="0" distL="114300" distR="114300" simplePos="0" relativeHeight="251660288" behindDoc="0" locked="0" layoutInCell="1" allowOverlap="1" wp14:anchorId="4B8F3408" wp14:editId="4FCBFB03">
                      <wp:simplePos x="0" y="0"/>
                      <wp:positionH relativeFrom="column">
                        <wp:posOffset>1020445</wp:posOffset>
                      </wp:positionH>
                      <wp:positionV relativeFrom="paragraph">
                        <wp:posOffset>2540</wp:posOffset>
                      </wp:positionV>
                      <wp:extent cx="771525" cy="0"/>
                      <wp:effectExtent l="8255" t="12065" r="1079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2pt" to="14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"/>
                  </w:pict>
                </mc:Fallback>
              </mc:AlternateContent>
            </w:r>
            <w:r w:rsidRPr="00B2089A">
              <w:rPr>
                <w:noProof/>
                <w:spacing w:val="-2"/>
                <w:sz w:val="26"/>
                <w:szCs w:val="28"/>
              </w:rPr>
              <w:t>Số</w:t>
            </w:r>
            <w:r w:rsidRPr="00B2089A">
              <w:rPr>
                <w:spacing w:val="-2"/>
                <w:sz w:val="26"/>
                <w:szCs w:val="28"/>
              </w:rPr>
              <w:t xml:space="preserve">: </w:t>
            </w:r>
            <w:r>
              <w:rPr>
                <w:spacing w:val="-2"/>
                <w:sz w:val="26"/>
                <w:szCs w:val="28"/>
              </w:rPr>
              <w:t>45</w:t>
            </w:r>
            <w:r w:rsidRPr="00B2089A">
              <w:rPr>
                <w:spacing w:val="-2"/>
                <w:sz w:val="26"/>
                <w:szCs w:val="28"/>
              </w:rPr>
              <w:t xml:space="preserve">   /2018/QĐ-UBND</w:t>
            </w:r>
          </w:p>
        </w:tc>
        <w:tc>
          <w:tcPr>
            <w:tcW w:w="5224" w:type="dxa"/>
          </w:tcPr>
          <w:p w:rsidR="00E53480" w:rsidRPr="00B2089A" w:rsidRDefault="00E53480" w:rsidP="00E53480">
            <w:pPr>
              <w:spacing w:before="120"/>
              <w:jc w:val="both"/>
              <w:rPr>
                <w:spacing w:val="-2"/>
                <w:sz w:val="26"/>
                <w:szCs w:val="28"/>
              </w:rPr>
            </w:pPr>
            <w:r>
              <w:rPr>
                <w:noProof/>
                <w:lang w:val="vi-VN" w:eastAsia="vi-VN"/>
              </w:rPr>
              <mc:AlternateContent>
                <mc:Choice Requires="wps">
                  <w:drawing>
                    <wp:anchor distT="4294967293" distB="4294967293" distL="114300" distR="114300" simplePos="0" relativeHeight="251659264" behindDoc="0" locked="0" layoutInCell="1" allowOverlap="1" wp14:anchorId="5F696F57" wp14:editId="6AE140DB">
                      <wp:simplePos x="0" y="0"/>
                      <wp:positionH relativeFrom="column">
                        <wp:posOffset>559435</wp:posOffset>
                      </wp:positionH>
                      <wp:positionV relativeFrom="paragraph">
                        <wp:posOffset>2539</wp:posOffset>
                      </wp:positionV>
                      <wp:extent cx="18275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05pt,.2pt" to="18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nq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rPJ0/QB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"/>
                  </w:pict>
                </mc:Fallback>
              </mc:AlternateContent>
            </w:r>
            <w:r w:rsidRPr="00B2089A">
              <w:rPr>
                <w:spacing w:val="-2"/>
                <w:sz w:val="26"/>
                <w:szCs w:val="28"/>
              </w:rPr>
              <w:t xml:space="preserve"> </w:t>
            </w:r>
            <w:r w:rsidRPr="00B2089A">
              <w:rPr>
                <w:i/>
                <w:spacing w:val="-2"/>
                <w:sz w:val="26"/>
                <w:szCs w:val="28"/>
              </w:rPr>
              <w:t>Thừa Thiên</w:t>
            </w:r>
            <w:r w:rsidRPr="00B2089A">
              <w:rPr>
                <w:spacing w:val="-2"/>
                <w:sz w:val="26"/>
                <w:szCs w:val="28"/>
              </w:rPr>
              <w:t xml:space="preserve"> </w:t>
            </w:r>
            <w:r w:rsidRPr="00B2089A">
              <w:rPr>
                <w:i/>
                <w:spacing w:val="-2"/>
                <w:sz w:val="26"/>
                <w:szCs w:val="28"/>
              </w:rPr>
              <w:t xml:space="preserve">Huế, ngày </w:t>
            </w:r>
            <w:r>
              <w:rPr>
                <w:i/>
                <w:spacing w:val="-2"/>
                <w:sz w:val="26"/>
                <w:szCs w:val="28"/>
              </w:rPr>
              <w:t>15</w:t>
            </w:r>
            <w:r w:rsidRPr="00B2089A">
              <w:rPr>
                <w:i/>
                <w:spacing w:val="-2"/>
                <w:sz w:val="26"/>
                <w:szCs w:val="28"/>
              </w:rPr>
              <w:t xml:space="preserve">   tháng </w:t>
            </w:r>
            <w:r>
              <w:rPr>
                <w:i/>
                <w:spacing w:val="-2"/>
                <w:sz w:val="26"/>
                <w:szCs w:val="28"/>
              </w:rPr>
              <w:t>8</w:t>
            </w:r>
            <w:bookmarkStart w:id="0" w:name="_GoBack"/>
            <w:bookmarkEnd w:id="0"/>
            <w:r w:rsidRPr="00B2089A">
              <w:rPr>
                <w:i/>
                <w:spacing w:val="-2"/>
                <w:sz w:val="26"/>
                <w:szCs w:val="28"/>
              </w:rPr>
              <w:t xml:space="preserve">   năm 2018</w:t>
            </w:r>
          </w:p>
        </w:tc>
      </w:tr>
    </w:tbl>
    <w:p w:rsidR="00E53480" w:rsidRPr="00B2089A" w:rsidRDefault="00E53480" w:rsidP="00E53480">
      <w:pPr>
        <w:spacing w:line="312" w:lineRule="auto"/>
        <w:jc w:val="both"/>
        <w:rPr>
          <w:b/>
          <w:sz w:val="28"/>
          <w:szCs w:val="28"/>
        </w:rPr>
      </w:pPr>
    </w:p>
    <w:p w:rsidR="00E53480" w:rsidRPr="00B2089A" w:rsidRDefault="00E53480" w:rsidP="00E53480">
      <w:pPr>
        <w:tabs>
          <w:tab w:val="center" w:pos="4621"/>
        </w:tabs>
        <w:rPr>
          <w:b/>
          <w:sz w:val="28"/>
          <w:szCs w:val="28"/>
        </w:rPr>
      </w:pPr>
      <w:r w:rsidRPr="00B2089A">
        <w:rPr>
          <w:b/>
          <w:sz w:val="28"/>
          <w:szCs w:val="28"/>
        </w:rPr>
        <w:tab/>
        <w:t>QUYẾT ĐỊNH</w:t>
      </w:r>
    </w:p>
    <w:p w:rsidR="00E53480" w:rsidRPr="00B2089A" w:rsidRDefault="00E53480" w:rsidP="00E53480">
      <w:pPr>
        <w:tabs>
          <w:tab w:val="left" w:pos="1080"/>
        </w:tabs>
        <w:jc w:val="center"/>
        <w:rPr>
          <w:b/>
          <w:sz w:val="28"/>
          <w:szCs w:val="28"/>
        </w:rPr>
      </w:pPr>
      <w:r w:rsidRPr="00B2089A">
        <w:rPr>
          <w:b/>
          <w:sz w:val="28"/>
          <w:szCs w:val="28"/>
        </w:rPr>
        <w:t xml:space="preserve">Ban hành Quy chế </w:t>
      </w:r>
      <w:proofErr w:type="gramStart"/>
      <w:r w:rsidRPr="00B2089A">
        <w:rPr>
          <w:b/>
          <w:sz w:val="28"/>
          <w:szCs w:val="28"/>
        </w:rPr>
        <w:t>thu</w:t>
      </w:r>
      <w:proofErr w:type="gramEnd"/>
      <w:r w:rsidRPr="00B2089A">
        <w:rPr>
          <w:b/>
          <w:sz w:val="28"/>
          <w:szCs w:val="28"/>
        </w:rPr>
        <w:t xml:space="preserve"> thập, quản lý, khai thác, chia sẻ và sử dụng thông tin, dữ liệu tài nguyên và môi trường trên địa bàn tỉnh Thừa Thiên Huế</w:t>
      </w:r>
    </w:p>
    <w:p w:rsidR="00E53480" w:rsidRPr="00B2089A" w:rsidRDefault="00E53480" w:rsidP="00E53480">
      <w:pPr>
        <w:spacing w:before="240" w:after="240" w:line="360" w:lineRule="atLeast"/>
        <w:jc w:val="center"/>
        <w:rPr>
          <w:b/>
          <w:sz w:val="28"/>
          <w:szCs w:val="28"/>
        </w:rPr>
      </w:pPr>
      <w:r>
        <w:rPr>
          <w:noProof/>
          <w:lang w:val="vi-VN" w:eastAsia="vi-VN"/>
        </w:rPr>
        <mc:AlternateContent>
          <mc:Choice Requires="wps">
            <w:drawing>
              <wp:anchor distT="4294967293" distB="4294967293" distL="114300" distR="114300" simplePos="0" relativeHeight="251661312" behindDoc="0" locked="0" layoutInCell="1" allowOverlap="1">
                <wp:simplePos x="0" y="0"/>
                <wp:positionH relativeFrom="column">
                  <wp:posOffset>2018665</wp:posOffset>
                </wp:positionH>
                <wp:positionV relativeFrom="paragraph">
                  <wp:posOffset>19049</wp:posOffset>
                </wp:positionV>
                <wp:extent cx="18275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95pt,1.5pt" to="30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xm+dP0AV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"/>
            </w:pict>
          </mc:Fallback>
        </mc:AlternateContent>
      </w:r>
      <w:r w:rsidRPr="00B2089A">
        <w:rPr>
          <w:b/>
          <w:sz w:val="28"/>
          <w:szCs w:val="28"/>
        </w:rPr>
        <w:t>ỦY BAN NHÂN DÂN TỈNH THỪA THIÊN HUẾ</w:t>
      </w:r>
    </w:p>
    <w:p w:rsidR="00E53480" w:rsidRPr="00B2089A" w:rsidRDefault="00E53480" w:rsidP="00E53480">
      <w:pPr>
        <w:spacing w:before="60" w:after="60" w:line="360" w:lineRule="atLeast"/>
        <w:ind w:firstLine="567"/>
        <w:jc w:val="both"/>
        <w:rPr>
          <w:i/>
          <w:spacing w:val="-4"/>
          <w:sz w:val="28"/>
          <w:szCs w:val="28"/>
        </w:rPr>
      </w:pPr>
      <w:r w:rsidRPr="00B2089A">
        <w:rPr>
          <w:i/>
          <w:spacing w:val="-4"/>
          <w:sz w:val="28"/>
          <w:szCs w:val="28"/>
        </w:rPr>
        <w:t>Căn cứ Luật tổ chức chính quyền địa phương ngày 19 tháng 6 năm 2015;</w:t>
      </w:r>
    </w:p>
    <w:p w:rsidR="00E53480" w:rsidRPr="00B2089A" w:rsidRDefault="00E53480" w:rsidP="00E53480">
      <w:pPr>
        <w:spacing w:before="60" w:after="60" w:line="360" w:lineRule="atLeast"/>
        <w:ind w:firstLine="567"/>
        <w:jc w:val="both"/>
        <w:rPr>
          <w:i/>
          <w:sz w:val="28"/>
          <w:szCs w:val="28"/>
        </w:rPr>
      </w:pPr>
      <w:r w:rsidRPr="00B2089A">
        <w:rPr>
          <w:i/>
          <w:sz w:val="28"/>
          <w:szCs w:val="28"/>
        </w:rPr>
        <w:t>Căn cứ Nghị định số 73/2017/NĐ-CP ngày 14 tháng 6 năm 2017 của Chính phủ về thu thập, quản lý, khai thác và sử dụng thông tin, dữ liệu tài nguyên và môi trường;</w:t>
      </w:r>
    </w:p>
    <w:p w:rsidR="00E53480" w:rsidRPr="00B2089A" w:rsidRDefault="00E53480" w:rsidP="00E53480">
      <w:pPr>
        <w:spacing w:before="60" w:after="60" w:line="360" w:lineRule="atLeast"/>
        <w:ind w:firstLine="567"/>
        <w:jc w:val="both"/>
        <w:rPr>
          <w:i/>
          <w:sz w:val="28"/>
          <w:szCs w:val="28"/>
        </w:rPr>
      </w:pPr>
      <w:proofErr w:type="gramStart"/>
      <w:r w:rsidRPr="00B2089A">
        <w:rPr>
          <w:i/>
          <w:sz w:val="28"/>
          <w:szCs w:val="28"/>
        </w:rPr>
        <w:t>Theo đề nghị của Giám đốc Sở Tài nguyên và Môi trường tại Tờ trình số 169/TTr-STNMT ngày 08 tháng 6 năm 2018.</w:t>
      </w:r>
      <w:proofErr w:type="gramEnd"/>
    </w:p>
    <w:p w:rsidR="00E53480" w:rsidRPr="00B2089A" w:rsidRDefault="00E53480" w:rsidP="00E53480">
      <w:pPr>
        <w:spacing w:before="240" w:after="240" w:line="360" w:lineRule="atLeast"/>
        <w:jc w:val="center"/>
        <w:rPr>
          <w:b/>
          <w:sz w:val="28"/>
          <w:szCs w:val="28"/>
        </w:rPr>
      </w:pPr>
      <w:r w:rsidRPr="00B2089A">
        <w:rPr>
          <w:b/>
          <w:sz w:val="28"/>
          <w:szCs w:val="28"/>
        </w:rPr>
        <w:t>QUYẾT ĐỊNH:</w:t>
      </w:r>
    </w:p>
    <w:p w:rsidR="00E53480" w:rsidRPr="00B2089A" w:rsidRDefault="00E53480" w:rsidP="00E53480">
      <w:pPr>
        <w:spacing w:before="60" w:after="60" w:line="360" w:lineRule="atLeast"/>
        <w:ind w:firstLine="567"/>
        <w:jc w:val="both"/>
        <w:rPr>
          <w:sz w:val="28"/>
          <w:szCs w:val="28"/>
        </w:rPr>
      </w:pPr>
      <w:proofErr w:type="gramStart"/>
      <w:r w:rsidRPr="00B2089A">
        <w:rPr>
          <w:b/>
          <w:sz w:val="28"/>
          <w:szCs w:val="28"/>
        </w:rPr>
        <w:t>Điều 1</w:t>
      </w:r>
      <w:r w:rsidRPr="00B2089A">
        <w:rPr>
          <w:sz w:val="28"/>
          <w:szCs w:val="28"/>
        </w:rPr>
        <w:t>.</w:t>
      </w:r>
      <w:proofErr w:type="gramEnd"/>
      <w:r w:rsidRPr="00B2089A">
        <w:rPr>
          <w:sz w:val="28"/>
          <w:szCs w:val="28"/>
        </w:rPr>
        <w:t xml:space="preserve"> Ban hành kèm theo Quyết định này Quy chế thu thập, quản lý, khai thác, chia sẻ và sử dụng thông tin, dữ liệu tài nguyên và môi trường trên địa bàn tỉnh Thừa Thiên Huế.</w:t>
      </w:r>
    </w:p>
    <w:p w:rsidR="00E53480" w:rsidRPr="00B2089A" w:rsidRDefault="00E53480" w:rsidP="00E53480">
      <w:pPr>
        <w:spacing w:before="60" w:after="60" w:line="360" w:lineRule="atLeast"/>
        <w:ind w:firstLine="567"/>
        <w:jc w:val="both"/>
        <w:rPr>
          <w:sz w:val="28"/>
          <w:szCs w:val="28"/>
        </w:rPr>
      </w:pPr>
      <w:proofErr w:type="gramStart"/>
      <w:r w:rsidRPr="00B2089A">
        <w:rPr>
          <w:b/>
          <w:sz w:val="28"/>
          <w:szCs w:val="28"/>
        </w:rPr>
        <w:t>Điều 2</w:t>
      </w:r>
      <w:r w:rsidRPr="00B2089A">
        <w:rPr>
          <w:sz w:val="28"/>
          <w:szCs w:val="28"/>
        </w:rPr>
        <w:t>.</w:t>
      </w:r>
      <w:proofErr w:type="gramEnd"/>
      <w:r w:rsidRPr="00B2089A">
        <w:rPr>
          <w:sz w:val="28"/>
          <w:szCs w:val="28"/>
        </w:rPr>
        <w:t xml:space="preserve"> Quyết định này có hiệu lực thi hành kể từ ngày </w:t>
      </w:r>
      <w:r>
        <w:rPr>
          <w:sz w:val="28"/>
          <w:szCs w:val="28"/>
        </w:rPr>
        <w:t>31</w:t>
      </w:r>
      <w:r w:rsidRPr="00B2089A">
        <w:rPr>
          <w:sz w:val="28"/>
          <w:szCs w:val="28"/>
        </w:rPr>
        <w:t xml:space="preserve"> tháng </w:t>
      </w:r>
      <w:r>
        <w:rPr>
          <w:sz w:val="28"/>
          <w:szCs w:val="28"/>
        </w:rPr>
        <w:t>8</w:t>
      </w:r>
      <w:r w:rsidRPr="00B2089A">
        <w:rPr>
          <w:sz w:val="28"/>
          <w:szCs w:val="28"/>
        </w:rPr>
        <w:t xml:space="preserve"> năm 2018 và thay thế Quyết định số 33/2013/QĐ-UBND ngày 31 tháng 8 năm 2013 của Ủy ban nhân dân tỉnh về Ban hành Quy chế thu thập, quản lý, khai thác và sử dụng dữ liệu về tài nguyên và môi trường trên địa bàn tỉnh Thừa Thiên Huế.</w:t>
      </w:r>
    </w:p>
    <w:p w:rsidR="00E53480" w:rsidRPr="00B2089A" w:rsidRDefault="00E53480" w:rsidP="00E53480">
      <w:pPr>
        <w:spacing w:before="60" w:line="360" w:lineRule="atLeast"/>
        <w:ind w:firstLine="567"/>
        <w:jc w:val="both"/>
        <w:rPr>
          <w:sz w:val="28"/>
          <w:szCs w:val="28"/>
        </w:rPr>
      </w:pPr>
      <w:proofErr w:type="gramStart"/>
      <w:r w:rsidRPr="00B2089A">
        <w:rPr>
          <w:b/>
          <w:sz w:val="28"/>
          <w:szCs w:val="28"/>
        </w:rPr>
        <w:t>Điều 3</w:t>
      </w:r>
      <w:r w:rsidRPr="00B2089A">
        <w:rPr>
          <w:sz w:val="28"/>
          <w:szCs w:val="28"/>
        </w:rPr>
        <w:t>.</w:t>
      </w:r>
      <w:proofErr w:type="gramEnd"/>
      <w:r w:rsidRPr="00B2089A">
        <w:rPr>
          <w:sz w:val="28"/>
          <w:szCs w:val="28"/>
        </w:rPr>
        <w:t xml:space="preserve"> Chánh Văn phòng Ủy ban nhân dân tỉnh; Giám đốc Sở Tài nguyên và Môi trường, Thủ trưởng các Sở, ban, ngành cấp tỉnh; Chủ tịch Ủy ban nhân dân các huyện, thị xã và thành phố và các tổ chức, cá nhân có liên quan chịu trách nhiệm thi hành Quyết định này./.</w:t>
      </w:r>
    </w:p>
    <w:p w:rsidR="00E53480" w:rsidRPr="00B2089A" w:rsidRDefault="00E53480" w:rsidP="00E53480">
      <w:pPr>
        <w:spacing w:line="360" w:lineRule="atLeast"/>
        <w:ind w:firstLine="567"/>
        <w:jc w:val="both"/>
        <w:rPr>
          <w:sz w:val="28"/>
          <w:szCs w:val="28"/>
        </w:rPr>
      </w:pPr>
    </w:p>
    <w:tbl>
      <w:tblPr>
        <w:tblW w:w="0" w:type="auto"/>
        <w:jc w:val="center"/>
        <w:tblInd w:w="108" w:type="dxa"/>
        <w:tblLook w:val="01E0" w:firstRow="1" w:lastRow="1" w:firstColumn="1" w:lastColumn="1" w:noHBand="0" w:noVBand="0"/>
      </w:tblPr>
      <w:tblGrid>
        <w:gridCol w:w="5093"/>
        <w:gridCol w:w="4086"/>
      </w:tblGrid>
      <w:tr w:rsidR="00E53480" w:rsidRPr="00B2089A" w:rsidTr="009D5C37">
        <w:trPr>
          <w:trHeight w:val="80"/>
          <w:jc w:val="center"/>
        </w:trPr>
        <w:tc>
          <w:tcPr>
            <w:tcW w:w="5094" w:type="dxa"/>
          </w:tcPr>
          <w:p w:rsidR="00E53480" w:rsidRPr="00B2089A" w:rsidRDefault="00E53480" w:rsidP="009D5C37">
            <w:pPr>
              <w:spacing w:before="120"/>
              <w:ind w:hanging="108"/>
              <w:jc w:val="both"/>
              <w:rPr>
                <w:b/>
                <w:spacing w:val="-2"/>
              </w:rPr>
            </w:pPr>
            <w:r w:rsidRPr="00B2089A">
              <w:rPr>
                <w:b/>
                <w:i/>
                <w:spacing w:val="-2"/>
              </w:rPr>
              <w:t>Nơi nhận:</w:t>
            </w:r>
          </w:p>
          <w:p w:rsidR="00E53480" w:rsidRPr="00B2089A" w:rsidRDefault="00E53480" w:rsidP="009D5C37">
            <w:pPr>
              <w:spacing w:line="220" w:lineRule="exact"/>
              <w:ind w:hanging="108"/>
              <w:jc w:val="both"/>
              <w:rPr>
                <w:sz w:val="22"/>
                <w:szCs w:val="22"/>
              </w:rPr>
            </w:pPr>
            <w:r w:rsidRPr="00B2089A">
              <w:rPr>
                <w:sz w:val="22"/>
                <w:szCs w:val="22"/>
              </w:rPr>
              <w:t>- Như Điều 3;</w:t>
            </w:r>
          </w:p>
          <w:p w:rsidR="00E53480" w:rsidRPr="00B2089A" w:rsidRDefault="00E53480" w:rsidP="009D5C37">
            <w:pPr>
              <w:spacing w:line="220" w:lineRule="exact"/>
              <w:ind w:hanging="108"/>
              <w:jc w:val="both"/>
              <w:rPr>
                <w:sz w:val="22"/>
                <w:szCs w:val="22"/>
              </w:rPr>
            </w:pPr>
            <w:r w:rsidRPr="00B2089A">
              <w:rPr>
                <w:sz w:val="22"/>
                <w:szCs w:val="22"/>
              </w:rPr>
              <w:t>- Bộ TN&amp;MT (để b/c);</w:t>
            </w:r>
          </w:p>
          <w:p w:rsidR="00E53480" w:rsidRPr="00B2089A" w:rsidRDefault="00E53480" w:rsidP="009D5C37">
            <w:pPr>
              <w:spacing w:line="220" w:lineRule="exact"/>
              <w:ind w:hanging="108"/>
              <w:jc w:val="both"/>
              <w:rPr>
                <w:sz w:val="22"/>
                <w:szCs w:val="22"/>
              </w:rPr>
            </w:pPr>
            <w:r w:rsidRPr="00B2089A">
              <w:rPr>
                <w:sz w:val="22"/>
                <w:szCs w:val="22"/>
              </w:rPr>
              <w:t>- Cục KTVBQPPL - Bộ Tư pháp;</w:t>
            </w:r>
          </w:p>
          <w:p w:rsidR="00E53480" w:rsidRPr="00B2089A" w:rsidRDefault="00E53480" w:rsidP="009D5C37">
            <w:pPr>
              <w:spacing w:line="220" w:lineRule="exact"/>
              <w:ind w:hanging="108"/>
              <w:jc w:val="both"/>
              <w:rPr>
                <w:sz w:val="22"/>
                <w:szCs w:val="22"/>
              </w:rPr>
            </w:pPr>
            <w:r w:rsidRPr="00B2089A">
              <w:rPr>
                <w:sz w:val="22"/>
                <w:szCs w:val="22"/>
              </w:rPr>
              <w:t>- TVTU, TT HĐND tỉnh;</w:t>
            </w:r>
          </w:p>
          <w:p w:rsidR="00E53480" w:rsidRPr="00B2089A" w:rsidRDefault="00E53480" w:rsidP="009D5C37">
            <w:pPr>
              <w:spacing w:line="220" w:lineRule="exact"/>
              <w:ind w:hanging="108"/>
              <w:jc w:val="both"/>
              <w:rPr>
                <w:sz w:val="22"/>
                <w:szCs w:val="22"/>
              </w:rPr>
            </w:pPr>
            <w:r w:rsidRPr="00B2089A">
              <w:rPr>
                <w:sz w:val="22"/>
                <w:szCs w:val="22"/>
              </w:rPr>
              <w:t>- Đoàn ĐB Quốc hội tỉnh;</w:t>
            </w:r>
          </w:p>
          <w:p w:rsidR="00E53480" w:rsidRPr="00B2089A" w:rsidRDefault="00E53480" w:rsidP="009D5C37">
            <w:pPr>
              <w:spacing w:line="220" w:lineRule="exact"/>
              <w:ind w:hanging="108"/>
              <w:jc w:val="both"/>
              <w:rPr>
                <w:sz w:val="22"/>
                <w:szCs w:val="22"/>
              </w:rPr>
            </w:pPr>
            <w:r w:rsidRPr="00B2089A">
              <w:rPr>
                <w:sz w:val="22"/>
                <w:szCs w:val="22"/>
              </w:rPr>
              <w:t>- CT, các PCT UBND tỉnh;</w:t>
            </w:r>
          </w:p>
          <w:p w:rsidR="00E53480" w:rsidRPr="00B2089A" w:rsidRDefault="00E53480" w:rsidP="009D5C37">
            <w:pPr>
              <w:spacing w:line="220" w:lineRule="exact"/>
              <w:ind w:hanging="108"/>
              <w:jc w:val="both"/>
              <w:rPr>
                <w:sz w:val="22"/>
                <w:szCs w:val="22"/>
              </w:rPr>
            </w:pPr>
            <w:r w:rsidRPr="00B2089A">
              <w:rPr>
                <w:sz w:val="22"/>
                <w:szCs w:val="22"/>
              </w:rPr>
              <w:t>- Ủy ban Mặt trận Tổ quốc Việt Nam tỉnh;</w:t>
            </w:r>
          </w:p>
          <w:p w:rsidR="00E53480" w:rsidRPr="00B2089A" w:rsidRDefault="00E53480" w:rsidP="009D5C37">
            <w:pPr>
              <w:spacing w:line="220" w:lineRule="exact"/>
              <w:ind w:hanging="108"/>
              <w:jc w:val="both"/>
              <w:rPr>
                <w:sz w:val="22"/>
                <w:szCs w:val="22"/>
              </w:rPr>
            </w:pPr>
            <w:r w:rsidRPr="00B2089A">
              <w:rPr>
                <w:sz w:val="22"/>
                <w:szCs w:val="22"/>
              </w:rPr>
              <w:t>- Viện Kiểm sát Nhân dân tỉnh; Tòa án Nhân dân tỉnh;</w:t>
            </w:r>
          </w:p>
          <w:p w:rsidR="00E53480" w:rsidRPr="00B2089A" w:rsidRDefault="00E53480" w:rsidP="009D5C37">
            <w:pPr>
              <w:spacing w:line="220" w:lineRule="exact"/>
              <w:ind w:hanging="108"/>
              <w:jc w:val="both"/>
              <w:rPr>
                <w:sz w:val="22"/>
                <w:szCs w:val="22"/>
              </w:rPr>
            </w:pPr>
            <w:r w:rsidRPr="00B2089A">
              <w:rPr>
                <w:sz w:val="22"/>
                <w:szCs w:val="22"/>
              </w:rPr>
              <w:t>- Bộ CHQS tỉnh, Bộ ĐBP tỉnh, Công an tỉnh;</w:t>
            </w:r>
          </w:p>
          <w:p w:rsidR="00E53480" w:rsidRPr="00B2089A" w:rsidRDefault="00E53480" w:rsidP="009D5C37">
            <w:pPr>
              <w:spacing w:line="220" w:lineRule="exact"/>
              <w:ind w:hanging="108"/>
              <w:jc w:val="both"/>
              <w:rPr>
                <w:sz w:val="22"/>
                <w:szCs w:val="22"/>
              </w:rPr>
            </w:pPr>
            <w:r w:rsidRPr="00B2089A">
              <w:rPr>
                <w:sz w:val="22"/>
                <w:szCs w:val="22"/>
              </w:rPr>
              <w:t>- Công báo tỉnh, Cổng thông tin điện tử tỉnh;</w:t>
            </w:r>
          </w:p>
          <w:p w:rsidR="00E53480" w:rsidRPr="00B2089A" w:rsidRDefault="00E53480" w:rsidP="009D5C37">
            <w:pPr>
              <w:spacing w:line="220" w:lineRule="exact"/>
              <w:ind w:hanging="108"/>
              <w:jc w:val="both"/>
              <w:rPr>
                <w:sz w:val="22"/>
                <w:szCs w:val="22"/>
              </w:rPr>
            </w:pPr>
            <w:r w:rsidRPr="00B2089A">
              <w:rPr>
                <w:sz w:val="22"/>
                <w:szCs w:val="22"/>
              </w:rPr>
              <w:t xml:space="preserve">- VP: Các PVP UBND tỉnh, CV: Các </w:t>
            </w:r>
            <w:r>
              <w:rPr>
                <w:sz w:val="22"/>
                <w:szCs w:val="22"/>
              </w:rPr>
              <w:t>CV</w:t>
            </w:r>
            <w:r w:rsidRPr="00B2089A">
              <w:rPr>
                <w:sz w:val="22"/>
                <w:szCs w:val="22"/>
              </w:rPr>
              <w:t>;</w:t>
            </w:r>
          </w:p>
          <w:p w:rsidR="00E53480" w:rsidRPr="00B2089A" w:rsidRDefault="00E53480" w:rsidP="009D5C37">
            <w:pPr>
              <w:spacing w:line="220" w:lineRule="exact"/>
              <w:ind w:left="1130" w:hanging="1238"/>
              <w:rPr>
                <w:spacing w:val="-4"/>
                <w:sz w:val="22"/>
                <w:szCs w:val="22"/>
              </w:rPr>
            </w:pPr>
            <w:r w:rsidRPr="00B2089A">
              <w:rPr>
                <w:spacing w:val="-4"/>
                <w:sz w:val="22"/>
                <w:szCs w:val="22"/>
              </w:rPr>
              <w:t>- Lưu: VT, TN.</w:t>
            </w:r>
          </w:p>
        </w:tc>
        <w:tc>
          <w:tcPr>
            <w:tcW w:w="4086" w:type="dxa"/>
          </w:tcPr>
          <w:p w:rsidR="00E53480" w:rsidRPr="00B2089A" w:rsidRDefault="00E53480" w:rsidP="009D5C37">
            <w:pPr>
              <w:spacing w:line="320" w:lineRule="exact"/>
              <w:ind w:left="-108" w:right="-62"/>
              <w:jc w:val="center"/>
              <w:rPr>
                <w:b/>
                <w:sz w:val="28"/>
                <w:szCs w:val="28"/>
              </w:rPr>
            </w:pPr>
            <w:r w:rsidRPr="00B2089A">
              <w:rPr>
                <w:b/>
                <w:sz w:val="28"/>
                <w:szCs w:val="28"/>
              </w:rPr>
              <w:t>TM. ỦY BAN NHÂN DÂN</w:t>
            </w:r>
          </w:p>
          <w:p w:rsidR="00E53480" w:rsidRPr="00B2089A" w:rsidRDefault="00E53480" w:rsidP="009D5C37">
            <w:pPr>
              <w:spacing w:line="320" w:lineRule="exact"/>
              <w:ind w:left="-108" w:right="-62"/>
              <w:jc w:val="center"/>
              <w:rPr>
                <w:b/>
                <w:sz w:val="28"/>
                <w:szCs w:val="28"/>
              </w:rPr>
            </w:pPr>
            <w:r w:rsidRPr="00B2089A">
              <w:rPr>
                <w:b/>
                <w:sz w:val="28"/>
                <w:szCs w:val="28"/>
              </w:rPr>
              <w:t>CHỦ TỊCH</w:t>
            </w:r>
          </w:p>
          <w:p w:rsidR="00E53480" w:rsidRPr="00B2089A" w:rsidRDefault="00E53480" w:rsidP="009D5C37">
            <w:pPr>
              <w:spacing w:line="320" w:lineRule="exact"/>
              <w:ind w:left="-108" w:right="-62"/>
              <w:jc w:val="center"/>
              <w:rPr>
                <w:b/>
                <w:sz w:val="28"/>
                <w:szCs w:val="28"/>
              </w:rPr>
            </w:pPr>
          </w:p>
          <w:p w:rsidR="00E53480" w:rsidRPr="00B2089A" w:rsidRDefault="00E53480" w:rsidP="009D5C37">
            <w:pPr>
              <w:spacing w:line="320" w:lineRule="exact"/>
              <w:ind w:left="-108" w:right="-62"/>
              <w:jc w:val="center"/>
              <w:rPr>
                <w:b/>
                <w:sz w:val="28"/>
                <w:szCs w:val="28"/>
              </w:rPr>
            </w:pPr>
          </w:p>
          <w:p w:rsidR="00E53480" w:rsidRPr="00B2089A" w:rsidRDefault="00E53480" w:rsidP="009D5C37">
            <w:pPr>
              <w:spacing w:line="320" w:lineRule="exact"/>
              <w:ind w:left="-108" w:right="-62"/>
              <w:jc w:val="center"/>
              <w:rPr>
                <w:b/>
                <w:sz w:val="28"/>
                <w:szCs w:val="28"/>
              </w:rPr>
            </w:pPr>
          </w:p>
          <w:p w:rsidR="00E53480" w:rsidRPr="00B2089A" w:rsidRDefault="00E53480" w:rsidP="009D5C37">
            <w:pPr>
              <w:spacing w:line="320" w:lineRule="exact"/>
              <w:ind w:left="-108" w:right="-62"/>
              <w:jc w:val="center"/>
              <w:rPr>
                <w:b/>
                <w:sz w:val="28"/>
                <w:szCs w:val="28"/>
              </w:rPr>
            </w:pPr>
          </w:p>
          <w:p w:rsidR="00E53480" w:rsidRPr="00B2089A" w:rsidRDefault="00E53480" w:rsidP="009D5C37">
            <w:pPr>
              <w:spacing w:line="320" w:lineRule="exact"/>
              <w:ind w:left="-108" w:right="-62"/>
              <w:jc w:val="center"/>
              <w:rPr>
                <w:b/>
                <w:sz w:val="28"/>
                <w:szCs w:val="28"/>
              </w:rPr>
            </w:pPr>
          </w:p>
          <w:p w:rsidR="00E53480" w:rsidRPr="00B2089A" w:rsidRDefault="00E53480" w:rsidP="009D5C37">
            <w:pPr>
              <w:spacing w:line="320" w:lineRule="exact"/>
              <w:ind w:left="-108" w:right="-62"/>
              <w:jc w:val="center"/>
              <w:rPr>
                <w:b/>
                <w:sz w:val="28"/>
                <w:szCs w:val="28"/>
              </w:rPr>
            </w:pPr>
          </w:p>
          <w:p w:rsidR="00E53480" w:rsidRPr="00B2089A" w:rsidRDefault="00E53480" w:rsidP="009D5C37">
            <w:pPr>
              <w:spacing w:before="120" w:line="320" w:lineRule="exact"/>
              <w:ind w:left="-108" w:right="-62"/>
              <w:jc w:val="center"/>
              <w:rPr>
                <w:b/>
                <w:spacing w:val="-2"/>
                <w:sz w:val="28"/>
                <w:szCs w:val="28"/>
              </w:rPr>
            </w:pPr>
            <w:r w:rsidRPr="00B2089A">
              <w:rPr>
                <w:b/>
                <w:sz w:val="28"/>
                <w:szCs w:val="28"/>
              </w:rPr>
              <w:t>Phan Ngọc Thọ</w:t>
            </w:r>
          </w:p>
        </w:tc>
      </w:tr>
    </w:tbl>
    <w:p w:rsidR="00BA731F" w:rsidRDefault="00BA731F"/>
    <w:sectPr w:rsidR="00BA731F" w:rsidSect="00E53480">
      <w:headerReference w:type="default" r:id="rId5"/>
      <w:footerReference w:type="default" r:id="rId6"/>
      <w:headerReference w:type="first" r:id="rId7"/>
      <w:footerReference w:type="first" r:id="rId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A8" w:rsidRDefault="00E53480" w:rsidP="00262533">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7" w:rsidRDefault="00E53480" w:rsidP="00434157">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AF" w:rsidRDefault="00E53480" w:rsidP="00EF6357">
    <w:pPr>
      <w:pStyle w:val="Header"/>
      <w:jc w:val="center"/>
    </w:pP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57" w:rsidRDefault="00E53480" w:rsidP="00EF635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80"/>
    <w:rsid w:val="00BA731F"/>
    <w:rsid w:val="00E534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8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3480"/>
    <w:pPr>
      <w:tabs>
        <w:tab w:val="center" w:pos="4680"/>
        <w:tab w:val="right" w:pos="9360"/>
      </w:tabs>
    </w:pPr>
    <w:rPr>
      <w:lang w:val="en-US" w:eastAsia="en-US"/>
    </w:rPr>
  </w:style>
  <w:style w:type="character" w:customStyle="1" w:styleId="FooterChar">
    <w:name w:val="Footer Char"/>
    <w:basedOn w:val="DefaultParagraphFont"/>
    <w:link w:val="Footer"/>
    <w:uiPriority w:val="99"/>
    <w:rsid w:val="00E5348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53480"/>
    <w:pPr>
      <w:tabs>
        <w:tab w:val="center" w:pos="4513"/>
        <w:tab w:val="right" w:pos="9026"/>
      </w:tabs>
      <w:spacing w:after="120"/>
      <w:jc w:val="both"/>
    </w:pPr>
    <w:rPr>
      <w:rFonts w:eastAsia="Calibri"/>
      <w:sz w:val="28"/>
      <w:szCs w:val="20"/>
      <w:lang w:val="en-US" w:eastAsia="en-US"/>
    </w:rPr>
  </w:style>
  <w:style w:type="character" w:customStyle="1" w:styleId="HeaderChar">
    <w:name w:val="Header Char"/>
    <w:basedOn w:val="DefaultParagraphFont"/>
    <w:link w:val="Header"/>
    <w:uiPriority w:val="99"/>
    <w:rsid w:val="00E53480"/>
    <w:rPr>
      <w:rFonts w:ascii="Times New Roman" w:eastAsia="Calibri"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8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3480"/>
    <w:pPr>
      <w:tabs>
        <w:tab w:val="center" w:pos="4680"/>
        <w:tab w:val="right" w:pos="9360"/>
      </w:tabs>
    </w:pPr>
    <w:rPr>
      <w:lang w:val="en-US" w:eastAsia="en-US"/>
    </w:rPr>
  </w:style>
  <w:style w:type="character" w:customStyle="1" w:styleId="FooterChar">
    <w:name w:val="Footer Char"/>
    <w:basedOn w:val="DefaultParagraphFont"/>
    <w:link w:val="Footer"/>
    <w:uiPriority w:val="99"/>
    <w:rsid w:val="00E5348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53480"/>
    <w:pPr>
      <w:tabs>
        <w:tab w:val="center" w:pos="4513"/>
        <w:tab w:val="right" w:pos="9026"/>
      </w:tabs>
      <w:spacing w:after="120"/>
      <w:jc w:val="both"/>
    </w:pPr>
    <w:rPr>
      <w:rFonts w:eastAsia="Calibri"/>
      <w:sz w:val="28"/>
      <w:szCs w:val="20"/>
      <w:lang w:val="en-US" w:eastAsia="en-US"/>
    </w:rPr>
  </w:style>
  <w:style w:type="character" w:customStyle="1" w:styleId="HeaderChar">
    <w:name w:val="Header Char"/>
    <w:basedOn w:val="DefaultParagraphFont"/>
    <w:link w:val="Header"/>
    <w:uiPriority w:val="99"/>
    <w:rsid w:val="00E53480"/>
    <w:rPr>
      <w:rFonts w:ascii="Times New Roman" w:eastAsia="Calibri"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Ho Anh</dc:creator>
  <cp:lastModifiedBy>Toan Ho Anh</cp:lastModifiedBy>
  <cp:revision>1</cp:revision>
  <dcterms:created xsi:type="dcterms:W3CDTF">2018-08-15T00:58:00Z</dcterms:created>
  <dcterms:modified xsi:type="dcterms:W3CDTF">2018-08-15T01:01:00Z</dcterms:modified>
</cp:coreProperties>
</file>